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7C3" w:rsidRDefault="00AA67C3" w:rsidP="00AD743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 №</w:t>
      </w:r>
      <w:r w:rsidR="00AD743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3</w:t>
      </w:r>
    </w:p>
    <w:p w:rsidR="00AA67C3" w:rsidRDefault="00AA67C3" w:rsidP="00AA67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к отчету об оценке эффективности </w:t>
      </w:r>
    </w:p>
    <w:p w:rsidR="00AA67C3" w:rsidRDefault="00AA67C3" w:rsidP="00AA67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налоговых расходов Незамаевского </w:t>
      </w:r>
    </w:p>
    <w:p w:rsidR="00AD743A" w:rsidRDefault="00AA67C3" w:rsidP="00D074B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сельского поселения</w:t>
      </w:r>
      <w:r w:rsidR="00AD743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Павловского</w:t>
      </w:r>
    </w:p>
    <w:p w:rsidR="00AA67C3" w:rsidRDefault="00BD6E7B" w:rsidP="00D074BC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района за 2023</w:t>
      </w:r>
      <w:r w:rsidR="00AA67C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год</w:t>
      </w:r>
    </w:p>
    <w:p w:rsidR="00AD743A" w:rsidRPr="00BD6E7B" w:rsidRDefault="00BB1962" w:rsidP="00BB19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                                                                          </w:t>
      </w:r>
      <w:r w:rsidR="009D2094" w:rsidRPr="00BD6E7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от</w:t>
      </w:r>
      <w:r w:rsidR="006229B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26.07.2024г.</w:t>
      </w:r>
      <w:r w:rsidR="009D2094" w:rsidRPr="00BD6E7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BD6E7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№</w:t>
      </w:r>
      <w:r w:rsidR="006229B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229B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59/172</w:t>
      </w:r>
      <w:r w:rsidRPr="00BD6E7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</w:p>
    <w:p w:rsidR="00AD743A" w:rsidRPr="003D48B2" w:rsidRDefault="00AD743A" w:rsidP="004270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3D48B2" w:rsidRPr="003D48B2" w:rsidRDefault="003D48B2" w:rsidP="004270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AD743A" w:rsidRDefault="004270DF" w:rsidP="00AD74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Перечень</w:t>
      </w: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br/>
        <w:t xml:space="preserve">показателей для проведения оценки налоговых расходов </w:t>
      </w:r>
    </w:p>
    <w:p w:rsidR="004270DF" w:rsidRDefault="00E75911" w:rsidP="00AD74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Незамаевского</w:t>
      </w:r>
      <w:r w:rsidR="004270DF" w:rsidRPr="0042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Павловского района</w:t>
      </w:r>
    </w:p>
    <w:p w:rsidR="00AD743A" w:rsidRDefault="0071038D" w:rsidP="00AD74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налога - земельный налог</w:t>
      </w:r>
      <w:r w:rsidR="00E2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7D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2372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</w:t>
      </w:r>
      <w:r w:rsidR="00AA6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целевая категория </w:t>
      </w:r>
    </w:p>
    <w:p w:rsidR="0071038D" w:rsidRPr="004270DF" w:rsidRDefault="00AA67C3" w:rsidP="00AD74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налоговых расходов</w:t>
      </w:r>
      <w:r w:rsidR="007617D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270DF" w:rsidRPr="007617DC" w:rsidRDefault="004270DF" w:rsidP="004270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836"/>
        <w:gridCol w:w="4961"/>
      </w:tblGrid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70DF" w:rsidRPr="007617DC" w:rsidTr="002652AE">
        <w:tc>
          <w:tcPr>
            <w:tcW w:w="94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 xml:space="preserve">I. </w:t>
            </w:r>
            <w:r w:rsidRPr="007617DC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Нормативные характеристики налоговых расходов </w:t>
            </w:r>
            <w:r w:rsidR="00E7591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правовые акты </w:t>
            </w:r>
            <w:proofErr w:type="gramStart"/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</w:t>
            </w:r>
            <w:proofErr w:type="gramEnd"/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Павловского района,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AA67C3" w:rsidRDefault="00E75911" w:rsidP="00AA67C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</w:t>
            </w:r>
            <w:r w:rsidRPr="00AA6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</w:t>
            </w:r>
            <w:proofErr w:type="gramStart"/>
            <w:r w:rsidRPr="00AA6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  сельского</w:t>
            </w:r>
            <w:proofErr w:type="gramEnd"/>
            <w:r w:rsidRPr="00AA6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Pr="00AA6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"О земельном налоге "  от </w:t>
            </w:r>
            <w:r w:rsidRPr="00AA6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24.10.2014г № 2/4, внесение изменений от 21.11.2014г «3/8, внесение изменений от 19.12.2014г № 4/11, внесение изменений от 27.03.2015г №6/26,  внесение изменений от 24.03.2016г №17/62,  внесение изменений от 23.12.2016г №25/90,  внесение изменений от 22.11.2017г №38/132,  внесение изменений от 19.04.2018г №43/152, внесение изменений от 22.11.2019г №2/7</w:t>
            </w:r>
            <w:r w:rsidR="00214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внесение изменений от 19.11.2021 №26/73.</w:t>
            </w: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предоставления налоговых льгот, освобождений и иных преференций для плательщиков налогов, установленные муниципальными правовыми актами </w:t>
            </w:r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7617DC" w:rsidRDefault="00AA67C3" w:rsidP="00E23723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1A35FD"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инансирование  за</w:t>
            </w:r>
            <w:proofErr w:type="gramEnd"/>
            <w:r w:rsidR="001A35FD"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счет средств бюджета муниципального района </w:t>
            </w: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</w:t>
            </w:r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7617DC" w:rsidRDefault="00AA67C3" w:rsidP="00E23723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1A35FD"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униципальные учреждения, финансируемые за счет средств бюджета муниципального района </w:t>
            </w: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вступления в силу положений муниципальных правовых актов </w:t>
            </w:r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устанавливающих налоговые льготы, освобождения и иные преференции по налогам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7617DC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7C31D3"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759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7617DC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начала действия, предоставленного муниципальными правовыми актами </w:t>
            </w:r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права на налоговые льготы, освобождения и иные преференции по налогам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7617DC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7C31D3"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759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7617DC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налоговых льгот, освобождений и иных преференций по налогам, предоставленных муниципальными правовыми актами   </w:t>
            </w:r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7617DC" w:rsidRDefault="00AA67C3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71038D"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еограниченный</w:t>
            </w:r>
          </w:p>
          <w:p w:rsidR="004270DF" w:rsidRPr="007617DC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прекращения действия налоговых льгот, освобождений и иных преференций по налогам, установленная муниципальными правовыми актами   </w:t>
            </w:r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7617DC" w:rsidRDefault="0071038D" w:rsidP="0071038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</w:t>
            </w:r>
          </w:p>
        </w:tc>
      </w:tr>
      <w:tr w:rsidR="004270DF" w:rsidRPr="007617DC" w:rsidTr="002652AE">
        <w:tc>
          <w:tcPr>
            <w:tcW w:w="94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II. Целевые характеристики налоговых расходов </w:t>
            </w:r>
            <w:r w:rsidR="00E7591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7617DC" w:rsidRDefault="008E18EF" w:rsidP="008E18EF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Полное </w:t>
            </w:r>
            <w:r w:rsidR="001A35FD"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освобождение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земельного налога </w:t>
            </w:r>
            <w:r w:rsidRPr="008E1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казенные учреждения, финансируемые за счет средств бюджета муниципального района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налогового расхода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Полное </w:t>
            </w:r>
            <w:r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освобождение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земельного налога </w:t>
            </w:r>
            <w:r w:rsidRPr="00265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65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65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бюджетным учреждениям, финансируемым за счет средств бюджета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65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униципального района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предоставления налоговых льгот, освобождений и иных преференций для плательщиков налогов, установленных муниципальными правовыми актами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D074BC" w:rsidP="002652AE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муниципальными правовыми актами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2652AE" w:rsidRPr="007617DC" w:rsidRDefault="002652AE" w:rsidP="002652AE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1,5 %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достижения целей муниципальных (ведомственных целевых) программ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</w:t>
            </w:r>
            <w:proofErr w:type="gramEnd"/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Павловского района и (или) целей социально-экономической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не относящихся к муниципальным (ведомственным целевым) программам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в связи с предоставлением налоговых льгот, освобождений и иных преференций по налогам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AD743A" w:rsidRDefault="00AD743A" w:rsidP="002652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2652AE" w:rsidRPr="00AD7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2652AE" w:rsidRPr="00176CDC" w:rsidRDefault="002652AE" w:rsidP="002652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:rsidR="002652AE" w:rsidRPr="00176CDC" w:rsidRDefault="002652AE" w:rsidP="002652AE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highlight w:val="yellow"/>
                <w:lang w:eastAsia="zh-CN" w:bidi="hi-IN"/>
              </w:rPr>
            </w:pP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экономической деятельности (по </w:t>
            </w:r>
            <w:hyperlink r:id="rId7" w:history="1">
              <w:r w:rsidRPr="007617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9B1646" w:rsidP="002652AE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84.14,  85.11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Принадлежность налогового расхода к группе полномочий в соответствии с методикой распределения дотаций, утвержденной постановлением Правительства Российской 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от 22 ноября 2004 г. №670 «О распределении дотаций на выравнивание бюджетной обеспеченности субъектов Российской Федерации»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1,6,7,8.</w:t>
            </w:r>
          </w:p>
        </w:tc>
      </w:tr>
      <w:tr w:rsidR="002652AE" w:rsidRPr="007617DC" w:rsidTr="002652AE">
        <w:tc>
          <w:tcPr>
            <w:tcW w:w="94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III. Фискальные характеристики налогового расхода   </w:t>
            </w:r>
            <w:r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налоговых льгот, освобождений и иных преференций, предоставленных для плательщиков налогов, в соответствии с муниципальными правовыми актами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за отчётный год и за год, предшествующий отчётному году (тыс. рублей)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Default="00FB4703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26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6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26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="0026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2652AE" w:rsidRPr="007617DC" w:rsidRDefault="00FB4703" w:rsidP="00FB4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FD5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  <w:r w:rsidR="0026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6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="0026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2B0847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объёма предоставленных налоговых льгот, освобождений и иных преференций для плательщиков налогов на текущий финансовый год, очередной финансовый год (тыс. рублей)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2B0847" w:rsidRDefault="00FB4703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2B0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  <w:r w:rsidR="002B0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652AE" w:rsidRPr="002B0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="002652AE" w:rsidRPr="002B0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652AE" w:rsidRPr="002B0847" w:rsidRDefault="00FB4703" w:rsidP="00FB4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2B0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27,6 </w:t>
            </w:r>
            <w:proofErr w:type="spellStart"/>
            <w:r w:rsidR="002652AE" w:rsidRPr="002B0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r w:rsidR="002652AE" w:rsidRPr="002B0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муниципальными правовыми актами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объём налогов, задекларированный для уплаты в местный бюджет (бюджет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</w:t>
            </w:r>
            <w:proofErr w:type="gramEnd"/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поселения) плательщиками налогов, имеющими право на налоговые льготы, освобождения и иные преференции, установленные муниципальными правовыми актами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(тыс. рублей)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налогов, задекларированный для уплаты в местный бюджет (бюджет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</w:t>
            </w:r>
            <w:proofErr w:type="gramEnd"/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Павловского района) плательщиками налогов, имеющими право на налоговые 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льготы, освобождения и иные преференции, за 6 лет, предшествующих отчётному финансовому году (тыс. рублей)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оценки эффективности налогового </w:t>
            </w:r>
            <w:proofErr w:type="gramStart"/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gramEnd"/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охранение налоговой льготы</w:t>
            </w:r>
          </w:p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D743A" w:rsidRPr="00AD743A" w:rsidRDefault="00AD743A" w:rsidP="0017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43A" w:rsidRPr="00AD743A" w:rsidRDefault="00AD743A" w:rsidP="0017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43A" w:rsidRPr="00AD743A" w:rsidRDefault="00AD743A" w:rsidP="0017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F12" w:rsidRPr="00616F12" w:rsidRDefault="00616F12" w:rsidP="00616F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616F12" w:rsidRPr="00616F12" w:rsidRDefault="00616F12" w:rsidP="00616F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F1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Незамаевского сельского</w:t>
      </w:r>
    </w:p>
    <w:p w:rsidR="00616F12" w:rsidRPr="00616F12" w:rsidRDefault="00616F12" w:rsidP="00616F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F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Павловского района                                                           А.С. Ткаченко</w:t>
      </w:r>
    </w:p>
    <w:p w:rsidR="00176CDC" w:rsidRPr="00176CDC" w:rsidRDefault="00176CDC" w:rsidP="0017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DF" w:rsidRPr="004270DF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0DF" w:rsidRPr="004270DF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CDD" w:rsidRDefault="00F41CDD"/>
    <w:sectPr w:rsidR="00F41CDD" w:rsidSect="002652AE">
      <w:headerReference w:type="even" r:id="rId8"/>
      <w:headerReference w:type="default" r:id="rId9"/>
      <w:pgSz w:w="11906" w:h="16838"/>
      <w:pgMar w:top="1135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D67" w:rsidRDefault="004F2D67">
      <w:pPr>
        <w:spacing w:after="0" w:line="240" w:lineRule="auto"/>
      </w:pPr>
      <w:r>
        <w:separator/>
      </w:r>
    </w:p>
  </w:endnote>
  <w:endnote w:type="continuationSeparator" w:id="0">
    <w:p w:rsidR="004F2D67" w:rsidRDefault="004F2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D67" w:rsidRDefault="004F2D67">
      <w:pPr>
        <w:spacing w:after="0" w:line="240" w:lineRule="auto"/>
      </w:pPr>
      <w:r>
        <w:separator/>
      </w:r>
    </w:p>
  </w:footnote>
  <w:footnote w:type="continuationSeparator" w:id="0">
    <w:p w:rsidR="004F2D67" w:rsidRDefault="004F2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CAB" w:rsidRDefault="004270DF" w:rsidP="005D1E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E0CAB" w:rsidRDefault="004F2D6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5CE" w:rsidRPr="007515CE" w:rsidRDefault="004270DF" w:rsidP="007515CE">
    <w:pPr>
      <w:pStyle w:val="a3"/>
      <w:jc w:val="center"/>
      <w:rPr>
        <w:sz w:val="28"/>
        <w:szCs w:val="28"/>
      </w:rPr>
    </w:pPr>
    <w:r w:rsidRPr="007515CE">
      <w:rPr>
        <w:sz w:val="28"/>
        <w:szCs w:val="28"/>
      </w:rPr>
      <w:fldChar w:fldCharType="begin"/>
    </w:r>
    <w:r w:rsidRPr="007515CE">
      <w:rPr>
        <w:sz w:val="28"/>
        <w:szCs w:val="28"/>
      </w:rPr>
      <w:instrText xml:space="preserve"> PAGE   \* MERGEFORMAT </w:instrText>
    </w:r>
    <w:r w:rsidRPr="007515CE">
      <w:rPr>
        <w:sz w:val="28"/>
        <w:szCs w:val="28"/>
      </w:rPr>
      <w:fldChar w:fldCharType="separate"/>
    </w:r>
    <w:r w:rsidR="006229B0">
      <w:rPr>
        <w:noProof/>
        <w:sz w:val="28"/>
        <w:szCs w:val="28"/>
      </w:rPr>
      <w:t>5</w:t>
    </w:r>
    <w:r w:rsidRPr="007515CE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98C"/>
    <w:rsid w:val="00137FC1"/>
    <w:rsid w:val="00176CDC"/>
    <w:rsid w:val="001A35FD"/>
    <w:rsid w:val="001D0E30"/>
    <w:rsid w:val="001E5919"/>
    <w:rsid w:val="001F33FB"/>
    <w:rsid w:val="001F4969"/>
    <w:rsid w:val="00214C11"/>
    <w:rsid w:val="002652AE"/>
    <w:rsid w:val="00290089"/>
    <w:rsid w:val="002B0847"/>
    <w:rsid w:val="002B323C"/>
    <w:rsid w:val="002E56E0"/>
    <w:rsid w:val="003320DF"/>
    <w:rsid w:val="0034348B"/>
    <w:rsid w:val="003D48B2"/>
    <w:rsid w:val="004270DF"/>
    <w:rsid w:val="00465116"/>
    <w:rsid w:val="004F2D67"/>
    <w:rsid w:val="00573E67"/>
    <w:rsid w:val="00584D09"/>
    <w:rsid w:val="005970E2"/>
    <w:rsid w:val="005A02A8"/>
    <w:rsid w:val="00605B33"/>
    <w:rsid w:val="00616F12"/>
    <w:rsid w:val="006229B0"/>
    <w:rsid w:val="00630A4A"/>
    <w:rsid w:val="0066509D"/>
    <w:rsid w:val="0066598C"/>
    <w:rsid w:val="006A6840"/>
    <w:rsid w:val="006D563D"/>
    <w:rsid w:val="0071038D"/>
    <w:rsid w:val="00721F89"/>
    <w:rsid w:val="00724019"/>
    <w:rsid w:val="007617DC"/>
    <w:rsid w:val="00767044"/>
    <w:rsid w:val="00775C29"/>
    <w:rsid w:val="007B1591"/>
    <w:rsid w:val="007B6826"/>
    <w:rsid w:val="007C31D3"/>
    <w:rsid w:val="00847B05"/>
    <w:rsid w:val="00853CDA"/>
    <w:rsid w:val="008A6A12"/>
    <w:rsid w:val="008C48A9"/>
    <w:rsid w:val="008C75A4"/>
    <w:rsid w:val="008E18EF"/>
    <w:rsid w:val="0090268C"/>
    <w:rsid w:val="009A1B12"/>
    <w:rsid w:val="009B1646"/>
    <w:rsid w:val="009D2094"/>
    <w:rsid w:val="009E55F7"/>
    <w:rsid w:val="00A20F98"/>
    <w:rsid w:val="00A2142B"/>
    <w:rsid w:val="00AA67C3"/>
    <w:rsid w:val="00AB1CDE"/>
    <w:rsid w:val="00AD22E9"/>
    <w:rsid w:val="00AD3DD7"/>
    <w:rsid w:val="00AD743A"/>
    <w:rsid w:val="00BB1962"/>
    <w:rsid w:val="00BC7E96"/>
    <w:rsid w:val="00BD6E7B"/>
    <w:rsid w:val="00BE7EBD"/>
    <w:rsid w:val="00C3464A"/>
    <w:rsid w:val="00C85E71"/>
    <w:rsid w:val="00D074BC"/>
    <w:rsid w:val="00DA26CC"/>
    <w:rsid w:val="00DB4060"/>
    <w:rsid w:val="00DB585F"/>
    <w:rsid w:val="00E15323"/>
    <w:rsid w:val="00E23723"/>
    <w:rsid w:val="00E75911"/>
    <w:rsid w:val="00E865F2"/>
    <w:rsid w:val="00E94BCB"/>
    <w:rsid w:val="00F41CDD"/>
    <w:rsid w:val="00F6218C"/>
    <w:rsid w:val="00F81FD6"/>
    <w:rsid w:val="00F9319B"/>
    <w:rsid w:val="00FB4703"/>
    <w:rsid w:val="00FD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32F86-93CA-4E33-B7C9-ED15E9AB6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7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0DF"/>
  </w:style>
  <w:style w:type="paragraph" w:customStyle="1" w:styleId="ConsPlusNormal">
    <w:name w:val="ConsPlusNormal"/>
    <w:rsid w:val="007617DC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7591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4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40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70650726/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B4991-4F2B-4DC3-AED4-49C905603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8</cp:revision>
  <cp:lastPrinted>2024-08-01T06:37:00Z</cp:lastPrinted>
  <dcterms:created xsi:type="dcterms:W3CDTF">2024-07-24T08:33:00Z</dcterms:created>
  <dcterms:modified xsi:type="dcterms:W3CDTF">2024-08-02T11:18:00Z</dcterms:modified>
</cp:coreProperties>
</file>