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5374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 xml:space="preserve">  ПРИЛОЖЕНИЕ  №</w:t>
      </w:r>
      <w:r w:rsidR="00A425E7">
        <w:rPr>
          <w:sz w:val="26"/>
          <w:szCs w:val="26"/>
        </w:rPr>
        <w:t xml:space="preserve"> </w:t>
      </w:r>
      <w:r w:rsidR="00B3685D">
        <w:rPr>
          <w:sz w:val="26"/>
          <w:szCs w:val="26"/>
        </w:rPr>
        <w:t>3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D91739" w:rsidRDefault="00D91739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D91739" w:rsidRPr="006D6AAE" w:rsidRDefault="00D91739" w:rsidP="00D91739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4048F">
        <w:rPr>
          <w:sz w:val="26"/>
          <w:szCs w:val="26"/>
        </w:rPr>
        <w:t xml:space="preserve">  П</w:t>
      </w:r>
      <w:r w:rsidRPr="006D6AAE">
        <w:rPr>
          <w:sz w:val="26"/>
          <w:szCs w:val="26"/>
        </w:rPr>
        <w:t>РИЛОЖЕНИЕ  №</w:t>
      </w:r>
      <w:r>
        <w:rPr>
          <w:sz w:val="26"/>
          <w:szCs w:val="26"/>
        </w:rPr>
        <w:t xml:space="preserve"> 4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D91739" w:rsidRPr="006D6AAE" w:rsidRDefault="00D91739" w:rsidP="00D91739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 xml:space="preserve"> 17.12.2021 № 27/77</w:t>
      </w:r>
    </w:p>
    <w:p w:rsidR="00D91739" w:rsidRPr="006D6AAE" w:rsidRDefault="00D91739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бюджета Незамаевского сельского поселения Павловского района на </w:t>
            </w:r>
            <w:r w:rsidR="00C53746">
              <w:rPr>
                <w:bCs/>
                <w:sz w:val="26"/>
                <w:szCs w:val="26"/>
              </w:rPr>
              <w:t>2022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№ </w:t>
            </w:r>
            <w:proofErr w:type="gramStart"/>
            <w:r w:rsidRPr="005F7A16">
              <w:rPr>
                <w:sz w:val="26"/>
                <w:szCs w:val="26"/>
              </w:rPr>
              <w:t>п</w:t>
            </w:r>
            <w:proofErr w:type="gramEnd"/>
            <w:r w:rsidRPr="005F7A16">
              <w:rPr>
                <w:sz w:val="26"/>
                <w:szCs w:val="26"/>
              </w:rPr>
              <w:t>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95347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23449,3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91739" w:rsidP="00ED4E87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5843,</w:t>
            </w:r>
            <w:r w:rsidR="00ED4E87">
              <w:rPr>
                <w:bCs/>
                <w:sz w:val="26"/>
                <w:szCs w:val="26"/>
              </w:rPr>
              <w:t>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F7A16">
              <w:rPr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3585,2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D9173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5374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Расходы на 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 xml:space="preserve">Проведение выборов главы 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1253,2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53746">
            <w:pPr>
              <w:jc w:val="both"/>
              <w:rPr>
                <w:sz w:val="26"/>
                <w:szCs w:val="26"/>
              </w:rPr>
            </w:pPr>
            <w:r w:rsidRPr="00F61848">
              <w:rPr>
                <w:sz w:val="27"/>
                <w:szCs w:val="27"/>
              </w:rPr>
              <w:t>Управление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Содержание и обслуживание казны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22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69,8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69,8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69,8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69,8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5374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«Создание условия для обеспечения стабильной деятельности  администрации Незамаевского сельского поселения»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Создание условий для полноценной и бесперебойной работы работников администрации Незамаевского </w:t>
            </w:r>
            <w:r w:rsidRPr="005F7A16">
              <w:rPr>
                <w:sz w:val="26"/>
                <w:szCs w:val="26"/>
              </w:rPr>
              <w:lastRenderedPageBreak/>
              <w:t>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ED4E87" w:rsidP="000559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Закупка товаров, работ и услуг для </w:t>
            </w:r>
            <w:r w:rsidRPr="005F7A16">
              <w:rPr>
                <w:sz w:val="26"/>
                <w:szCs w:val="2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«Укрепление пожарной безопасности на территории Незамаевского сельского поселения Павловского района»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751B81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1B81" w:rsidRPr="005F7A16" w:rsidRDefault="00751B81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B81" w:rsidRPr="00F61848" w:rsidRDefault="00751B81" w:rsidP="00905FEA">
            <w:pPr>
              <w:pStyle w:val="a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1B81">
              <w:rPr>
                <w:rFonts w:ascii="Times New Roman" w:hAnsi="Times New Roman" w:cs="Times New Roman"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Default="00751B81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Pr="00C5285A" w:rsidRDefault="00751B81" w:rsidP="00C4354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Pr="00F61848" w:rsidRDefault="00751B81" w:rsidP="00905FE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Pr="005F7A16" w:rsidRDefault="00751B81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Default="00751B81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pStyle w:val="a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61848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«Поддержка Незамаевского хуторского казачьего войскового общества» 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F61848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5285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6466,2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934,7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5F7A16">
              <w:rPr>
                <w:sz w:val="26"/>
                <w:szCs w:val="26"/>
              </w:rPr>
              <w:t>о-</w:t>
            </w:r>
            <w:proofErr w:type="gramEnd"/>
            <w:r w:rsidRPr="005F7A16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495347" w:rsidRPr="006D6AAE" w:rsidTr="005A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347" w:rsidRPr="00E73D26" w:rsidRDefault="00495347" w:rsidP="00495347">
            <w:pPr>
              <w:rPr>
                <w:szCs w:val="28"/>
              </w:rPr>
            </w:pPr>
            <w:r w:rsidRPr="00D62D21">
              <w:rPr>
                <w:szCs w:val="28"/>
              </w:rPr>
              <w:t>Ведомственная целевая программы «Развитие жилищно-коммунального хозяйства Незамаевского сельского поселения Павловского района на 202</w:t>
            </w:r>
            <w:r>
              <w:rPr>
                <w:szCs w:val="28"/>
              </w:rPr>
              <w:t xml:space="preserve">2 </w:t>
            </w:r>
            <w:r w:rsidRPr="00D62D21">
              <w:rPr>
                <w:szCs w:val="28"/>
              </w:rPr>
              <w:t>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121,5</w:t>
            </w:r>
          </w:p>
        </w:tc>
      </w:tr>
      <w:tr w:rsidR="00495347" w:rsidRPr="006D6AAE" w:rsidTr="005A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347" w:rsidRPr="00E73D26" w:rsidRDefault="00495347" w:rsidP="00495347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D62D21">
              <w:rPr>
                <w:szCs w:val="28"/>
              </w:rPr>
              <w:t>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121,5</w:t>
            </w:r>
          </w:p>
        </w:tc>
      </w:tr>
      <w:tr w:rsidR="00495347" w:rsidRPr="006D6AAE" w:rsidTr="005A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347" w:rsidRPr="00CB4487" w:rsidRDefault="00495347" w:rsidP="00495347">
            <w:r w:rsidRPr="00CB4487"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121,5</w:t>
            </w:r>
          </w:p>
        </w:tc>
      </w:tr>
      <w:tr w:rsidR="00495347" w:rsidRPr="006D6AAE" w:rsidTr="005A42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347" w:rsidRDefault="00495347" w:rsidP="00495347">
            <w:r w:rsidRPr="00CB448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F7A16" w:rsidRDefault="00495347" w:rsidP="004953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CF67E7" w:rsidRDefault="00495347" w:rsidP="00495347">
            <w:r w:rsidRPr="00CF67E7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Default="00495347" w:rsidP="00495347">
            <w:r w:rsidRPr="00CF67E7">
              <w:t>121,5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803,2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803,2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5285A">
              <w:rPr>
                <w:sz w:val="26"/>
                <w:szCs w:val="26"/>
              </w:rPr>
              <w:t>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5285A">
              <w:rPr>
                <w:sz w:val="26"/>
                <w:szCs w:val="26"/>
              </w:rPr>
              <w:t>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5285A">
              <w:rPr>
                <w:sz w:val="26"/>
                <w:szCs w:val="26"/>
              </w:rPr>
              <w:t>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5285A">
              <w:rPr>
                <w:sz w:val="26"/>
                <w:szCs w:val="26"/>
              </w:rPr>
              <w:t>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5923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Pr="005F7A16">
              <w:rPr>
                <w:bCs/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402EA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реализации молодежной политики в Незамаевском сельском поселении Павловского района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B3685D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9633,5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B3685D" w:rsidP="003A54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9633,5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F61848" w:rsidRDefault="00592318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</w:t>
            </w:r>
            <w:r>
              <w:rPr>
                <w:rFonts w:ascii="13,5" w:hAnsi="13,5"/>
                <w:sz w:val="27"/>
                <w:szCs w:val="27"/>
              </w:rPr>
              <w:t>2</w:t>
            </w:r>
            <w:r w:rsidRPr="00F61848">
              <w:rPr>
                <w:rFonts w:ascii="13,5" w:hAnsi="13,5"/>
                <w:sz w:val="27"/>
                <w:szCs w:val="27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92318">
              <w:rPr>
                <w:sz w:val="26"/>
                <w:szCs w:val="26"/>
              </w:rPr>
              <w:t>9,0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F61848" w:rsidRDefault="00592318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592318" w:rsidRDefault="00592318" w:rsidP="00905FEA">
            <w:pPr>
              <w:rPr>
                <w:rFonts w:ascii="13,5" w:hAnsi="13,5"/>
                <w:sz w:val="28"/>
                <w:szCs w:val="28"/>
              </w:rPr>
            </w:pPr>
            <w:r w:rsidRPr="00592318">
              <w:rPr>
                <w:rFonts w:ascii="13,5" w:hAnsi="13,5"/>
                <w:sz w:val="28"/>
                <w:szCs w:val="28"/>
              </w:rPr>
              <w:t xml:space="preserve">Реализация мероприятий </w:t>
            </w:r>
            <w:r w:rsidRPr="00592318">
              <w:rPr>
                <w:rFonts w:ascii="13,5" w:hAnsi="13,5"/>
                <w:sz w:val="28"/>
                <w:szCs w:val="28"/>
              </w:rPr>
              <w:lastRenderedPageBreak/>
              <w:t>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49534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92318">
              <w:rPr>
                <w:sz w:val="26"/>
                <w:szCs w:val="26"/>
              </w:rPr>
              <w:t>9,0</w:t>
            </w:r>
          </w:p>
        </w:tc>
      </w:tr>
      <w:tr w:rsidR="0049534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347" w:rsidRPr="005F7A16" w:rsidRDefault="0049534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347" w:rsidRPr="00592318" w:rsidRDefault="00495347" w:rsidP="00905FEA">
            <w:pPr>
              <w:rPr>
                <w:sz w:val="28"/>
                <w:szCs w:val="28"/>
              </w:rPr>
            </w:pPr>
            <w:r w:rsidRPr="0049534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92318" w:rsidRDefault="00495347" w:rsidP="00C43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592318" w:rsidRDefault="00495347" w:rsidP="00C43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Pr="00F61848" w:rsidRDefault="00495347" w:rsidP="00905FEA">
            <w:pPr>
              <w:jc w:val="center"/>
              <w:rPr>
                <w:rFonts w:ascii="13,5" w:hAnsi="13,5"/>
                <w:sz w:val="27"/>
                <w:szCs w:val="27"/>
              </w:rPr>
            </w:pPr>
            <w:r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347" w:rsidRDefault="00495347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347" w:rsidRDefault="00F169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495347">
              <w:rPr>
                <w:sz w:val="26"/>
                <w:szCs w:val="26"/>
              </w:rPr>
              <w:t>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592318" w:rsidRDefault="00592318" w:rsidP="00905FEA">
            <w:pPr>
              <w:rPr>
                <w:rFonts w:ascii="13,5" w:hAnsi="13,5"/>
                <w:bCs/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F169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592318">
              <w:rPr>
                <w:sz w:val="26"/>
                <w:szCs w:val="26"/>
              </w:rPr>
              <w:t>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318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7965,4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318" w:rsidRPr="005F7A16" w:rsidRDefault="00ED4E8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6223,0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B368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D4E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3,</w:t>
            </w:r>
            <w:r w:rsidR="00B3685D">
              <w:rPr>
                <w:sz w:val="26"/>
                <w:szCs w:val="26"/>
              </w:rPr>
              <w:t>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B368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D4E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3,</w:t>
            </w:r>
            <w:r w:rsidR="00B3685D">
              <w:rPr>
                <w:sz w:val="26"/>
                <w:szCs w:val="26"/>
              </w:rPr>
              <w:t>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B368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D4E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3,</w:t>
            </w:r>
            <w:r w:rsidR="00B3685D">
              <w:rPr>
                <w:sz w:val="26"/>
                <w:szCs w:val="26"/>
              </w:rPr>
              <w:t>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Реализация мероприятий в области </w:t>
            </w:r>
            <w:r w:rsidRPr="005F7A16">
              <w:rPr>
                <w:sz w:val="26"/>
                <w:szCs w:val="26"/>
              </w:rPr>
              <w:lastRenderedPageBreak/>
              <w:t>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B3685D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802,0</w:t>
            </w:r>
            <w:bookmarkStart w:id="0" w:name="_GoBack"/>
            <w:bookmarkEnd w:id="0"/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Ведомственная целевая программа </w:t>
            </w:r>
            <w:r w:rsidRPr="001E713D">
              <w:rPr>
                <w:sz w:val="26"/>
                <w:szCs w:val="26"/>
              </w:rPr>
              <w:t>«Обеспечение сохранности воинских захоронений и мемориальных сооружений, организация их восстановления на территории Незамаевского сельского поселения Павловского района в 2021 - 2022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both"/>
              <w:rPr>
                <w:bCs/>
                <w:sz w:val="26"/>
                <w:szCs w:val="26"/>
              </w:rPr>
            </w:pPr>
            <w:r w:rsidRPr="0059231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9241A3" w:rsidRDefault="00592318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1E713D">
              <w:rPr>
                <w:sz w:val="26"/>
                <w:szCs w:val="26"/>
              </w:rPr>
              <w:t>охранение и восстановление историко-культурных памятников расположенных на территории Незамаевского сельского поселения Павловского района</w:t>
            </w:r>
            <w:r>
              <w:rPr>
                <w:sz w:val="26"/>
                <w:szCs w:val="26"/>
              </w:rPr>
              <w:t xml:space="preserve">, </w:t>
            </w:r>
            <w:r w:rsidRPr="001E713D">
              <w:rPr>
                <w:sz w:val="26"/>
                <w:szCs w:val="26"/>
              </w:rPr>
              <w:t xml:space="preserve"> благоустройство прилегающих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9241A3" w:rsidRDefault="00592318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7053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благоустройства </w:t>
            </w:r>
            <w:r w:rsidR="007053F6" w:rsidRPr="007053F6">
              <w:rPr>
                <w:sz w:val="26"/>
                <w:szCs w:val="26"/>
              </w:rPr>
              <w:t>территорий</w:t>
            </w:r>
            <w:r w:rsidR="007053F6">
              <w:rPr>
                <w:sz w:val="26"/>
                <w:szCs w:val="26"/>
              </w:rPr>
              <w:t>, прилегающих к памятникам, ремонт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1E713D" w:rsidRDefault="00592318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76 0 01 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 w:rsidRPr="009241A3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592318" w:rsidP="00592318">
            <w:pPr>
              <w:jc w:val="center"/>
            </w:pPr>
            <w:r w:rsidRPr="004A6F6C">
              <w:rPr>
                <w:sz w:val="26"/>
                <w:szCs w:val="26"/>
              </w:rPr>
              <w:t xml:space="preserve">76 0 01 </w:t>
            </w:r>
            <w:r w:rsidRPr="004A6F6C">
              <w:rPr>
                <w:sz w:val="26"/>
                <w:szCs w:val="26"/>
                <w:lang w:val="en-US"/>
              </w:rPr>
              <w:t>S</w:t>
            </w:r>
            <w:r w:rsidRPr="004A6F6C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 w:rsidRPr="009241A3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592318" w:rsidP="00592318">
            <w:pPr>
              <w:jc w:val="center"/>
            </w:pPr>
            <w:r w:rsidRPr="004A6F6C">
              <w:rPr>
                <w:sz w:val="26"/>
                <w:szCs w:val="26"/>
              </w:rPr>
              <w:t xml:space="preserve">76 0 01 </w:t>
            </w:r>
            <w:r w:rsidRPr="004A6F6C">
              <w:rPr>
                <w:sz w:val="26"/>
                <w:szCs w:val="26"/>
                <w:lang w:val="en-US"/>
              </w:rPr>
              <w:t>S</w:t>
            </w:r>
            <w:r w:rsidRPr="004A6F6C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870017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bCs/>
                <w:sz w:val="27"/>
                <w:szCs w:val="27"/>
              </w:rPr>
            </w:pPr>
            <w:r w:rsidRPr="00C30859">
              <w:rPr>
                <w:rFonts w:ascii="13,5" w:hAnsi="13,5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495347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155,7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bCs/>
                <w:sz w:val="27"/>
                <w:szCs w:val="27"/>
              </w:rPr>
            </w:pPr>
            <w:r w:rsidRPr="00C30859">
              <w:rPr>
                <w:rFonts w:ascii="13,5" w:hAnsi="13,5"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C43544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495347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132,9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bCs/>
                <w:sz w:val="27"/>
                <w:szCs w:val="27"/>
              </w:rPr>
            </w:pPr>
            <w:r w:rsidRPr="00F61848">
              <w:rPr>
                <w:rFonts w:ascii="13,5" w:hAnsi="13,5"/>
                <w:bCs/>
                <w:sz w:val="27"/>
                <w:szCs w:val="27"/>
              </w:rPr>
              <w:t xml:space="preserve"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</w:t>
            </w:r>
            <w:r w:rsidRPr="00F61848">
              <w:rPr>
                <w:rFonts w:ascii="13,5" w:hAnsi="13,5"/>
                <w:bCs/>
                <w:sz w:val="27"/>
                <w:szCs w:val="27"/>
              </w:rPr>
              <w:lastRenderedPageBreak/>
              <w:t>поселения Павловского района на 202</w:t>
            </w:r>
            <w:r>
              <w:rPr>
                <w:rFonts w:ascii="13,5" w:hAnsi="13,5"/>
                <w:bCs/>
                <w:sz w:val="27"/>
                <w:szCs w:val="27"/>
              </w:rPr>
              <w:t>2</w:t>
            </w:r>
            <w:r w:rsidRPr="00F61848">
              <w:rPr>
                <w:rFonts w:ascii="13,5" w:hAnsi="13,5"/>
                <w:bCs/>
                <w:sz w:val="27"/>
                <w:szCs w:val="27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F61848" w:rsidRDefault="00C30859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495347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132,9</w:t>
            </w:r>
          </w:p>
        </w:tc>
      </w:tr>
      <w:tr w:rsidR="00C30859" w:rsidRPr="006D6AAE" w:rsidTr="00C30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C30859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F61848" w:rsidRDefault="00C30859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495347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132,9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F61848" w:rsidRDefault="00C30859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495347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132,9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5F7A16" w:rsidRDefault="00C30859" w:rsidP="00C43544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C30859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Ведомственная целевая программа «Поддержка социально-ориентированных некоммерческих  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15,</w:t>
            </w:r>
            <w:r w:rsidRPr="005F7A16">
              <w:rPr>
                <w:bCs/>
                <w:sz w:val="26"/>
                <w:szCs w:val="26"/>
              </w:rPr>
              <w:t>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7B572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района в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456F98" w:rsidRPr="00456F98" w:rsidRDefault="00456F98" w:rsidP="00456F98">
      <w:pPr>
        <w:jc w:val="both"/>
        <w:rPr>
          <w:sz w:val="28"/>
          <w:szCs w:val="28"/>
        </w:rPr>
      </w:pPr>
      <w:r w:rsidRPr="00456F98">
        <w:rPr>
          <w:sz w:val="28"/>
          <w:szCs w:val="28"/>
        </w:rPr>
        <w:t xml:space="preserve">Глава Незамаевского сельского поселения  </w:t>
      </w:r>
    </w:p>
    <w:p w:rsidR="002573BB" w:rsidRDefault="00456F98" w:rsidP="00456F98">
      <w:pPr>
        <w:jc w:val="both"/>
        <w:rPr>
          <w:sz w:val="28"/>
          <w:szCs w:val="28"/>
        </w:rPr>
      </w:pPr>
      <w:r w:rsidRPr="00456F98">
        <w:rPr>
          <w:sz w:val="28"/>
          <w:szCs w:val="28"/>
        </w:rPr>
        <w:t>Павловского района</w:t>
      </w:r>
      <w:r w:rsidRPr="00456F98">
        <w:rPr>
          <w:sz w:val="28"/>
          <w:szCs w:val="28"/>
        </w:rPr>
        <w:tab/>
        <w:t xml:space="preserve">                                                                        С.А. Левченко</w:t>
      </w:r>
    </w:p>
    <w:p w:rsidR="00413FCE" w:rsidRPr="00E06BB7" w:rsidRDefault="00413FCE" w:rsidP="002573BB">
      <w:pPr>
        <w:jc w:val="both"/>
        <w:rPr>
          <w:sz w:val="28"/>
          <w:szCs w:val="28"/>
        </w:rPr>
      </w:pPr>
    </w:p>
    <w:sectPr w:rsidR="00413FCE" w:rsidRPr="00E06BB7" w:rsidSect="005F7A1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B13" w:rsidRDefault="007C1B13" w:rsidP="005F7A16">
      <w:r>
        <w:separator/>
      </w:r>
    </w:p>
  </w:endnote>
  <w:endnote w:type="continuationSeparator" w:id="0">
    <w:p w:rsidR="007C1B13" w:rsidRDefault="007C1B13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B13" w:rsidRDefault="007C1B13" w:rsidP="005F7A16">
      <w:r>
        <w:separator/>
      </w:r>
    </w:p>
  </w:footnote>
  <w:footnote w:type="continuationSeparator" w:id="0">
    <w:p w:rsidR="007C1B13" w:rsidRDefault="007C1B13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87486"/>
      <w:docPartObj>
        <w:docPartGallery w:val="Page Numbers (Top of Page)"/>
        <w:docPartUnique/>
      </w:docPartObj>
    </w:sdtPr>
    <w:sdtEndPr/>
    <w:sdtContent>
      <w:p w:rsidR="00D91739" w:rsidRDefault="00D917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85D">
          <w:rPr>
            <w:noProof/>
          </w:rPr>
          <w:t>13</w:t>
        </w:r>
        <w:r>
          <w:fldChar w:fldCharType="end"/>
        </w:r>
      </w:p>
    </w:sdtContent>
  </w:sdt>
  <w:p w:rsidR="00D91739" w:rsidRDefault="00D917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55900"/>
    <w:rsid w:val="00146D1A"/>
    <w:rsid w:val="001A3C4A"/>
    <w:rsid w:val="001C2CA4"/>
    <w:rsid w:val="001C65AD"/>
    <w:rsid w:val="0023568B"/>
    <w:rsid w:val="002573BB"/>
    <w:rsid w:val="002E0A04"/>
    <w:rsid w:val="00352A21"/>
    <w:rsid w:val="00365463"/>
    <w:rsid w:val="003A54F6"/>
    <w:rsid w:val="00402EA1"/>
    <w:rsid w:val="00413FCE"/>
    <w:rsid w:val="00456F98"/>
    <w:rsid w:val="00495347"/>
    <w:rsid w:val="004C110B"/>
    <w:rsid w:val="004E6F9C"/>
    <w:rsid w:val="0050622F"/>
    <w:rsid w:val="0054048F"/>
    <w:rsid w:val="00592318"/>
    <w:rsid w:val="005B3A13"/>
    <w:rsid w:val="005F7A16"/>
    <w:rsid w:val="0064740D"/>
    <w:rsid w:val="007053F6"/>
    <w:rsid w:val="00751B81"/>
    <w:rsid w:val="007B5724"/>
    <w:rsid w:val="007C1B13"/>
    <w:rsid w:val="007C4A8F"/>
    <w:rsid w:val="007F5BD7"/>
    <w:rsid w:val="00820FB4"/>
    <w:rsid w:val="008244C2"/>
    <w:rsid w:val="00830FB3"/>
    <w:rsid w:val="008327F8"/>
    <w:rsid w:val="00870017"/>
    <w:rsid w:val="008F72C7"/>
    <w:rsid w:val="009503DE"/>
    <w:rsid w:val="00992342"/>
    <w:rsid w:val="009E7B38"/>
    <w:rsid w:val="00A11124"/>
    <w:rsid w:val="00A425E7"/>
    <w:rsid w:val="00A7331F"/>
    <w:rsid w:val="00B260E5"/>
    <w:rsid w:val="00B34282"/>
    <w:rsid w:val="00B3685D"/>
    <w:rsid w:val="00B93E73"/>
    <w:rsid w:val="00BB60EB"/>
    <w:rsid w:val="00BE6F3C"/>
    <w:rsid w:val="00C30859"/>
    <w:rsid w:val="00C404D5"/>
    <w:rsid w:val="00C43544"/>
    <w:rsid w:val="00C5285A"/>
    <w:rsid w:val="00C53746"/>
    <w:rsid w:val="00C539A6"/>
    <w:rsid w:val="00CA76A1"/>
    <w:rsid w:val="00D05179"/>
    <w:rsid w:val="00D91739"/>
    <w:rsid w:val="00DC0557"/>
    <w:rsid w:val="00DC7260"/>
    <w:rsid w:val="00DD2F47"/>
    <w:rsid w:val="00E06BB7"/>
    <w:rsid w:val="00E45C28"/>
    <w:rsid w:val="00E543DE"/>
    <w:rsid w:val="00E73D26"/>
    <w:rsid w:val="00E97C1F"/>
    <w:rsid w:val="00EB7B83"/>
    <w:rsid w:val="00ED4E87"/>
    <w:rsid w:val="00F16926"/>
    <w:rsid w:val="00F435F8"/>
    <w:rsid w:val="00F514B7"/>
    <w:rsid w:val="00F51FC2"/>
    <w:rsid w:val="00F60C48"/>
    <w:rsid w:val="00FD69FD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5285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5285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1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E335-E4C4-4138-9F9B-07CEA89B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13</Pages>
  <Words>2579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2022-04-15T11:41:00Z</cp:lastPrinted>
  <dcterms:created xsi:type="dcterms:W3CDTF">2019-11-07T12:05:00Z</dcterms:created>
  <dcterms:modified xsi:type="dcterms:W3CDTF">2022-05-25T11:47:00Z</dcterms:modified>
</cp:coreProperties>
</file>