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198" w:rsidRPr="00810999" w:rsidRDefault="006F3198" w:rsidP="00DD15F7">
      <w:pPr>
        <w:spacing w:after="0" w:line="240" w:lineRule="auto"/>
        <w:jc w:val="center"/>
        <w:rPr>
          <w:rFonts w:ascii="Times New Roman" w:hAnsi="Times New Roman" w:cs="Times New Roman"/>
          <w:sz w:val="36"/>
          <w:szCs w:val="36"/>
        </w:rPr>
      </w:pPr>
      <w:r w:rsidRPr="00810999">
        <w:rPr>
          <w:rFonts w:ascii="Times New Roman" w:hAnsi="Times New Roman" w:cs="Times New Roman"/>
          <w:sz w:val="36"/>
          <w:szCs w:val="36"/>
        </w:rPr>
        <w:t>О Т Ч Е Т</w:t>
      </w:r>
    </w:p>
    <w:p w:rsidR="006F3198" w:rsidRPr="00810999" w:rsidRDefault="006F3198" w:rsidP="002A72F4">
      <w:pPr>
        <w:spacing w:after="0" w:line="240" w:lineRule="auto"/>
        <w:jc w:val="center"/>
        <w:rPr>
          <w:rFonts w:ascii="Times New Roman" w:hAnsi="Times New Roman" w:cs="Times New Roman"/>
          <w:sz w:val="36"/>
          <w:szCs w:val="36"/>
        </w:rPr>
      </w:pPr>
      <w:r w:rsidRPr="00810999">
        <w:rPr>
          <w:rFonts w:ascii="Times New Roman" w:hAnsi="Times New Roman" w:cs="Times New Roman"/>
          <w:sz w:val="36"/>
          <w:szCs w:val="36"/>
        </w:rPr>
        <w:t xml:space="preserve">главы Незамаевского сельского поселения </w:t>
      </w:r>
    </w:p>
    <w:p w:rsidR="006F3198" w:rsidRPr="00810999" w:rsidRDefault="006F3198" w:rsidP="002A72F4">
      <w:pPr>
        <w:spacing w:after="0" w:line="240" w:lineRule="auto"/>
        <w:jc w:val="center"/>
        <w:rPr>
          <w:rFonts w:ascii="Times New Roman" w:hAnsi="Times New Roman" w:cs="Times New Roman"/>
          <w:sz w:val="36"/>
          <w:szCs w:val="36"/>
        </w:rPr>
      </w:pPr>
      <w:r w:rsidRPr="00810999">
        <w:rPr>
          <w:rFonts w:ascii="Times New Roman" w:hAnsi="Times New Roman" w:cs="Times New Roman"/>
          <w:sz w:val="36"/>
          <w:szCs w:val="36"/>
        </w:rPr>
        <w:t>Павловского района о  результатах своей деятельности и деятельности администрации Незамаевского сельского поселения Павловского района</w:t>
      </w:r>
    </w:p>
    <w:p w:rsidR="006F3198" w:rsidRPr="00810999" w:rsidRDefault="006F3198" w:rsidP="002A72F4">
      <w:pPr>
        <w:spacing w:after="0" w:line="240" w:lineRule="auto"/>
        <w:jc w:val="center"/>
        <w:rPr>
          <w:rFonts w:ascii="Times New Roman" w:hAnsi="Times New Roman" w:cs="Times New Roman"/>
          <w:sz w:val="36"/>
          <w:szCs w:val="36"/>
        </w:rPr>
      </w:pPr>
      <w:r w:rsidRPr="00810999">
        <w:rPr>
          <w:rFonts w:ascii="Times New Roman" w:hAnsi="Times New Roman" w:cs="Times New Roman"/>
          <w:sz w:val="36"/>
          <w:szCs w:val="36"/>
        </w:rPr>
        <w:t xml:space="preserve">за 2013 год </w:t>
      </w:r>
    </w:p>
    <w:p w:rsidR="006F3198" w:rsidRPr="00810999" w:rsidRDefault="006F3198" w:rsidP="002A72F4">
      <w:pPr>
        <w:spacing w:after="0" w:line="240" w:lineRule="auto"/>
        <w:ind w:firstLine="709"/>
        <w:jc w:val="both"/>
        <w:rPr>
          <w:rFonts w:ascii="Times New Roman" w:hAnsi="Times New Roman" w:cs="Times New Roman"/>
          <w:sz w:val="36"/>
          <w:szCs w:val="36"/>
        </w:rPr>
      </w:pP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Уважаемые  жители поселения, депутаты и наши гости! </w:t>
      </w:r>
    </w:p>
    <w:p w:rsidR="006F3198" w:rsidRPr="00810999" w:rsidRDefault="006F3198" w:rsidP="001771D6">
      <w:pPr>
        <w:spacing w:after="0" w:line="240" w:lineRule="auto"/>
        <w:jc w:val="center"/>
        <w:rPr>
          <w:rFonts w:ascii="Times New Roman" w:hAnsi="Times New Roman" w:cs="Times New Roman"/>
          <w:sz w:val="36"/>
          <w:szCs w:val="36"/>
        </w:rPr>
      </w:pPr>
      <w:r w:rsidRPr="00810999">
        <w:rPr>
          <w:rFonts w:ascii="Times New Roman" w:hAnsi="Times New Roman" w:cs="Times New Roman"/>
          <w:sz w:val="36"/>
          <w:szCs w:val="36"/>
        </w:rPr>
        <w:t>Сегодня мы проводим открытую сессию  Совета Незамаевского сельского поселения по вопросу отчета главы о  результатах своей деятельности и деятельности администрации Незамаевского сельского поселения Павловского района за  2013 год и определим основные направления работы на 1-е полугодие 2014 года</w:t>
      </w:r>
    </w:p>
    <w:p w:rsidR="006F3198" w:rsidRPr="00810999" w:rsidRDefault="006F3198" w:rsidP="002A72F4">
      <w:pPr>
        <w:spacing w:after="0" w:line="240" w:lineRule="auto"/>
        <w:ind w:firstLine="708"/>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Общая характеристика поселения.</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1771D6">
      <w:pPr>
        <w:spacing w:after="0" w:line="240" w:lineRule="auto"/>
        <w:ind w:firstLine="708"/>
        <w:jc w:val="both"/>
        <w:rPr>
          <w:rFonts w:ascii="Times New Roman" w:hAnsi="Times New Roman" w:cs="Times New Roman"/>
          <w:sz w:val="36"/>
          <w:szCs w:val="36"/>
          <w:vertAlign w:val="superscript"/>
        </w:rPr>
      </w:pPr>
      <w:r w:rsidRPr="00810999">
        <w:rPr>
          <w:rFonts w:ascii="Times New Roman" w:hAnsi="Times New Roman" w:cs="Times New Roman"/>
          <w:sz w:val="36"/>
          <w:szCs w:val="36"/>
        </w:rPr>
        <w:t>На сегодняшний день в нашем поселении в 1156 подворьях проживает  2764 человека. Из них: мужчин - 1333, женщин - 1431. Детей до 16 лет – 465, молодежи 16-25 лет – 381, в возрасте от 25 до 40 лет – 517, от 40-50 лет – 380, от 50 и старше – 1021 человека. По национальному составу: русских  26340 человек,  греков - 41, белорусов – 23, армян – 17, украинцев – 38, грузин – 11.</w:t>
      </w:r>
    </w:p>
    <w:p w:rsidR="006F3198" w:rsidRPr="00810999" w:rsidRDefault="006F3198" w:rsidP="001771D6">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Население в трудоспособном возрасте – 1480, численность занятого населения – 1246 человек. Родилось за год  18 детей, умерло 46 граждан.</w:t>
      </w:r>
    </w:p>
    <w:p w:rsidR="006F3198" w:rsidRPr="00810999" w:rsidRDefault="006F3198" w:rsidP="002A72F4">
      <w:pPr>
        <w:spacing w:after="0" w:line="240" w:lineRule="auto"/>
        <w:ind w:firstLine="708"/>
        <w:jc w:val="both"/>
        <w:rPr>
          <w:rFonts w:ascii="Times New Roman" w:hAnsi="Times New Roman" w:cs="Times New Roman"/>
          <w:sz w:val="36"/>
          <w:szCs w:val="36"/>
          <w:vertAlign w:val="superscript"/>
        </w:rPr>
      </w:pPr>
    </w:p>
    <w:p w:rsidR="006F3198" w:rsidRPr="00810999" w:rsidRDefault="006F3198" w:rsidP="00CF2209">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Характеристика экономической основы поселения.</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Площадь Незамаевского сельского поселения 215464 км </w:t>
      </w:r>
      <w:r w:rsidRPr="00810999">
        <w:rPr>
          <w:rFonts w:ascii="Times New Roman" w:hAnsi="Times New Roman" w:cs="Times New Roman"/>
          <w:sz w:val="36"/>
          <w:szCs w:val="36"/>
          <w:vertAlign w:val="superscript"/>
        </w:rPr>
        <w:t>2</w:t>
      </w:r>
      <w:r w:rsidRPr="00810999">
        <w:rPr>
          <w:rFonts w:ascii="Times New Roman" w:hAnsi="Times New Roman" w:cs="Times New Roman"/>
          <w:sz w:val="36"/>
          <w:szCs w:val="36"/>
        </w:rPr>
        <w:t>. Земли сельхозназначения составляют 19124 га. Из них подлежащих налогообложению 12015 га. Под ЛПХ занято -  407 га. Общественные пастбища – 110,09 га. Численность работников на предприятиях и в организациях на территории поселения составила 1155 чел., в том числе:</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в бюджетной сфере – 173;</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производство и переработка сельскохозяйственной продукции – 462 человека, в том числе фермеров - 83;</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транспорт и связь – 16;</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торговля и сфера обслуживания – 80;</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индивидуальных предпринимателей – 28;</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 другие отрасли – 396 человек. </w:t>
      </w:r>
    </w:p>
    <w:p w:rsidR="006F3198" w:rsidRPr="00810999" w:rsidRDefault="006F3198" w:rsidP="002A72F4">
      <w:pPr>
        <w:spacing w:after="0" w:line="240" w:lineRule="auto"/>
        <w:jc w:val="both"/>
        <w:rPr>
          <w:rFonts w:ascii="Times New Roman" w:hAnsi="Times New Roman" w:cs="Times New Roman"/>
          <w:sz w:val="36"/>
          <w:szCs w:val="36"/>
        </w:rPr>
      </w:pPr>
      <w:r w:rsidRPr="00810999">
        <w:rPr>
          <w:rFonts w:ascii="Times New Roman" w:hAnsi="Times New Roman" w:cs="Times New Roman"/>
          <w:sz w:val="36"/>
          <w:szCs w:val="36"/>
        </w:rPr>
        <w:t xml:space="preserve">          - официально зарегистрированных безработных на  конец 2013 года – 21 человек.</w:t>
      </w:r>
    </w:p>
    <w:p w:rsidR="006F3198" w:rsidRPr="00810999" w:rsidRDefault="006F3198" w:rsidP="002A72F4">
      <w:pPr>
        <w:widowControl w:val="0"/>
        <w:suppressAutoHyphens/>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Основной вид деятельности ИП и КФХ - выращивание сельскохозяйственных культур. Градообразующего предприятия на территории сельского поселения нет.</w:t>
      </w:r>
    </w:p>
    <w:p w:rsidR="006F3198" w:rsidRPr="00810999" w:rsidRDefault="006F3198" w:rsidP="002A72F4">
      <w:pPr>
        <w:widowControl w:val="0"/>
        <w:suppressAutoHyphens/>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На территории поселения работают  18 торговых точек. Из них реализацию смешанных товаров осуществляют 8 торговых точек, 4- продовольственных  магазина, 3 магазина одежды и 3 – строительные товары. Есть возможность приобретения товара похоронного назначения.</w:t>
      </w:r>
    </w:p>
    <w:p w:rsidR="006F3198" w:rsidRPr="00810999" w:rsidRDefault="006F3198" w:rsidP="00DD15F7">
      <w:pPr>
        <w:widowControl w:val="0"/>
        <w:suppressAutoHyphens/>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Большую роль  в жизни Незамаевского сельского поселения играют личные подсобные хозяйства. Общее количество которых 967, из них занимающиеся товарным производством 197 ЛПХ, 2 ЛПХ стали на учет в качестве индивидуальных предпринимателей. На подворьях поселения содержится: КРС – 970 голов, из них 260 коров. Овец – 441 голова, коз – 128, лошадей – 15, кроликов – 386, птицы – 20010 голов.</w:t>
      </w:r>
    </w:p>
    <w:p w:rsidR="006F3198" w:rsidRPr="00810999" w:rsidRDefault="006F3198" w:rsidP="00DD15F7">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За 2013 год в личных подсобных хозяйствах </w:t>
      </w:r>
      <w:r>
        <w:rPr>
          <w:rFonts w:ascii="Times New Roman" w:hAnsi="Times New Roman" w:cs="Times New Roman"/>
          <w:sz w:val="36"/>
          <w:szCs w:val="36"/>
        </w:rPr>
        <w:t>произведено 961,5 тонн мяса, молока – 1942,2 тонны. З</w:t>
      </w:r>
      <w:r w:rsidRPr="00810999">
        <w:rPr>
          <w:rFonts w:ascii="Times New Roman" w:hAnsi="Times New Roman" w:cs="Times New Roman"/>
          <w:sz w:val="36"/>
          <w:szCs w:val="36"/>
        </w:rPr>
        <w:t xml:space="preserve">акуплено перерабатывающими заготовительными организациями </w:t>
      </w:r>
      <w:r>
        <w:rPr>
          <w:rFonts w:ascii="Times New Roman" w:hAnsi="Times New Roman" w:cs="Times New Roman"/>
          <w:sz w:val="36"/>
          <w:szCs w:val="36"/>
        </w:rPr>
        <w:t>857 тонн</w:t>
      </w:r>
      <w:r w:rsidRPr="00810999">
        <w:rPr>
          <w:rFonts w:ascii="Times New Roman" w:hAnsi="Times New Roman" w:cs="Times New Roman"/>
          <w:sz w:val="36"/>
          <w:szCs w:val="36"/>
        </w:rPr>
        <w:t xml:space="preserve"> молока, </w:t>
      </w:r>
      <w:r>
        <w:rPr>
          <w:rFonts w:ascii="Times New Roman" w:hAnsi="Times New Roman" w:cs="Times New Roman"/>
          <w:sz w:val="36"/>
          <w:szCs w:val="36"/>
        </w:rPr>
        <w:t>251 тонна</w:t>
      </w:r>
      <w:r w:rsidRPr="00810999">
        <w:rPr>
          <w:rFonts w:ascii="Times New Roman" w:hAnsi="Times New Roman" w:cs="Times New Roman"/>
          <w:sz w:val="36"/>
          <w:szCs w:val="36"/>
        </w:rPr>
        <w:t xml:space="preserve"> мяса. Владельцам ЛПХ выдаются субсидии за сданную продукцию мяса и молока. Всего получено субсидий 1млн. 440 тыс.рублей.</w:t>
      </w:r>
    </w:p>
    <w:p w:rsidR="006F3198" w:rsidRPr="00810999" w:rsidRDefault="006F3198" w:rsidP="00DD15F7">
      <w:pPr>
        <w:widowControl w:val="0"/>
        <w:suppressAutoHyphens/>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В поселении действует 3 молокоприемных пункта.</w:t>
      </w:r>
    </w:p>
    <w:p w:rsidR="006F3198" w:rsidRPr="00810999" w:rsidRDefault="006F3198" w:rsidP="00DD15F7">
      <w:pPr>
        <w:widowControl w:val="0"/>
        <w:suppressAutoHyphens/>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При содействии районной администрации Незамаевское сельское поселение вступило в краевую программу «Пастбища для выпаса коров, содержащихся в малых формах хозяйствования на территории Краснодарского края». Заключен договор с главой КФХ Горбач С.Э. на выполнение агротехнических мероприятий по возделыванию культурного пастбища на площади 31 га. Всего из краевого бюджета на это мероприятие выделено 442,7 тыс.рублей. В том числе,  приобретение семян 256,8 тыс.рублей, приобретение минеральных удобрений 49,6 тыс.рублей, выполнение агротехнических работ 143,9 тыс.рублей.</w:t>
      </w:r>
    </w:p>
    <w:p w:rsidR="006F3198" w:rsidRPr="00810999" w:rsidRDefault="006F3198" w:rsidP="00DD15F7">
      <w:pPr>
        <w:widowControl w:val="0"/>
        <w:suppressAutoHyphens/>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Но до сих пор основными проблемами развития ЛПХ являются низкие закупочные цены на молоко и мясо.</w:t>
      </w:r>
    </w:p>
    <w:p w:rsidR="006F3198" w:rsidRPr="00810999" w:rsidRDefault="006F3198" w:rsidP="00DD15F7">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Остается проблема соблюдения правил содержания сельскохозяйственных животных. Некоторые хозяева предпочитают держать скотину по старинке,  пренебрегают требованиями ветеринарной службы. С владельцами животных ведётся разъяснительная работа, регулярно осуществляется мониторинг.</w:t>
      </w:r>
    </w:p>
    <w:p w:rsidR="006F3198" w:rsidRPr="00810999" w:rsidRDefault="006F3198" w:rsidP="002A72F4">
      <w:pPr>
        <w:widowControl w:val="0"/>
        <w:suppressAutoHyphens/>
        <w:spacing w:after="0" w:line="240" w:lineRule="auto"/>
        <w:ind w:firstLine="708"/>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Работа  администрации поселения и Совета депутатов.</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Задача администрации поселения – это исполнение полномочий, предусмотренных 131-ФЗ и уставом поселения. Эти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w:t>
      </w:r>
    </w:p>
    <w:p w:rsidR="006F3198" w:rsidRPr="00810999" w:rsidRDefault="006F3198" w:rsidP="002A72F4">
      <w:pPr>
        <w:spacing w:after="0" w:line="240" w:lineRule="auto"/>
        <w:ind w:firstLine="708"/>
        <w:jc w:val="both"/>
        <w:rPr>
          <w:rFonts w:ascii="Times New Roman" w:hAnsi="Times New Roman" w:cs="Times New Roman"/>
          <w:color w:val="FF0000"/>
          <w:sz w:val="36"/>
          <w:szCs w:val="36"/>
        </w:rPr>
      </w:pPr>
      <w:r w:rsidRPr="00810999">
        <w:rPr>
          <w:rFonts w:ascii="Times New Roman" w:hAnsi="Times New Roman" w:cs="Times New Roman"/>
          <w:sz w:val="36"/>
          <w:szCs w:val="36"/>
        </w:rPr>
        <w:t xml:space="preserve">В  2013  году  администрацией Незамаевского сельского поселения издано 110 постановлений, 198 распоряжений, принято к обработке 513 входящих документов, подготовлено 671  исходящий документ в различные службы, организации, в адрес юридических и физических лиц. Справок и выписок выдано 1733. </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За отчетный период 2013 года поступило 60 обращений граждан. 9 - в письменной форме и 51 в устной. По всем вопросам даны разъяснения. Проведены 4 собрания граждан.</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Основные вопросы, волнующие граждан – это дороги, выделение земельных участков под ЛПХ, вопросы здравоохранения и противопожарной безопасности. </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Для власти это средство обратной связи, позволяющее выявить проблемы, наметить пути их решения и способствовать, таким образом, улучшению жизни в поселении.</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Так как глава поселения является и председателем Совета депутатов, то раскрою и некоторые вопросы совместной нашей деятельности. За 2013 год Совет депутатов сельского поселения, провел 14 сессий, на которых было принято 38 решений по  вопросам местного значения.</w:t>
      </w:r>
    </w:p>
    <w:p w:rsidR="006F3198" w:rsidRPr="00810999" w:rsidRDefault="006F3198" w:rsidP="002A72F4">
      <w:pPr>
        <w:widowControl w:val="0"/>
        <w:suppressAutoHyphens/>
        <w:spacing w:after="0" w:line="240" w:lineRule="auto"/>
        <w:ind w:firstLine="708"/>
        <w:jc w:val="both"/>
        <w:rPr>
          <w:rFonts w:ascii="Times New Roman" w:hAnsi="Times New Roman" w:cs="Times New Roman"/>
          <w:sz w:val="36"/>
          <w:szCs w:val="36"/>
        </w:rPr>
      </w:pP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 xml:space="preserve">Бюджет. </w:t>
      </w: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Формирование бюджета наиболее важный и сложный вопрос в рамках реализации полномочий поселения. Бюджет Незамаевского  сельского поселения на 2013г. был сформирован в установленные  законодательством сроки и утвержден  решением сессии от 12.12.2012 г. № 46/129.</w:t>
      </w:r>
    </w:p>
    <w:p w:rsidR="006F3198" w:rsidRPr="00810999" w:rsidRDefault="006F3198" w:rsidP="009B37DA">
      <w:pPr>
        <w:jc w:val="both"/>
        <w:rPr>
          <w:rFonts w:ascii="Times New Roman" w:hAnsi="Times New Roman" w:cs="Times New Roman"/>
          <w:b/>
          <w:bCs/>
          <w:sz w:val="36"/>
          <w:szCs w:val="36"/>
          <w:u w:val="single"/>
        </w:rPr>
      </w:pPr>
      <w:r w:rsidRPr="00810999">
        <w:rPr>
          <w:rFonts w:ascii="Times New Roman" w:hAnsi="Times New Roman" w:cs="Times New Roman"/>
          <w:b/>
          <w:bCs/>
          <w:sz w:val="36"/>
          <w:szCs w:val="36"/>
          <w:u w:val="single"/>
        </w:rPr>
        <w:t>Доходы</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 xml:space="preserve">      При плане доходов бюджета в 2013 году 12 млн. 573 тыс. рублей, фактически за год поступило 13 млн. 314 тыс.рублей, что составляет 105,9 %.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В разрезе поступлений можно отметить следующее:</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 xml:space="preserve">1. Налог на доходы физических лиц за 2013 г. при плане 636 тыс. рублей поступил в сумме 873 тыс. рублей, что составляет 137,3 %,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2. Единый сельскохозяйственный налог при плане 1 млн 031 тыс. рублей поступил в сумме 1 млн 038 тыс. рублей, что составляет 100,6 %,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3. Налог на имущество физических лиц:  при плане 226 тыс. рублей поступил в сумме 248 тыс. рублей, что составляет 109,7 %,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4. Земельный налог - при плане 2 млн 578 тыс. рублей поступил в сумме 2 млн 910 тыс. рублей, что составляет 112,9 %,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Неналоговых доходов в 2013 году  при плане 555 тыс. рублей поступило 688 тыс. рублей, что составляет 133 %, в том числе:</w:t>
      </w:r>
      <w:r w:rsidRPr="00810999">
        <w:rPr>
          <w:rFonts w:ascii="Times New Roman" w:hAnsi="Times New Roman" w:cs="Times New Roman"/>
          <w:sz w:val="36"/>
          <w:szCs w:val="36"/>
        </w:rPr>
        <w:tab/>
        <w:t>государственной пошлины за совершение нотариальных действий поступило 244 тыс. руб.;</w:t>
      </w:r>
      <w:r w:rsidRPr="00810999">
        <w:rPr>
          <w:rFonts w:ascii="Times New Roman" w:hAnsi="Times New Roman" w:cs="Times New Roman"/>
          <w:sz w:val="36"/>
          <w:szCs w:val="36"/>
        </w:rPr>
        <w:tab/>
        <w:t xml:space="preserve">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 xml:space="preserve">       от аренды земельных участков поступило фактически 391 тыс. рублей.  </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 xml:space="preserve">        От сдачи имущества в аренду, находящегося в оперативном управлении фактически поступило 49,0 тыс. рублей.</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 xml:space="preserve">        От продажи земельных участков в 2013 году получено доходов 12 тыс. рублей.</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ab/>
        <w:t>доходов от перечисления части прибыли МКП «Горизонт» поступило в сумме 32 тыс.руб;</w:t>
      </w:r>
    </w:p>
    <w:p w:rsidR="006F3198" w:rsidRPr="00810999" w:rsidRDefault="006F3198" w:rsidP="009B37DA">
      <w:pPr>
        <w:jc w:val="both"/>
        <w:rPr>
          <w:rFonts w:ascii="Times New Roman" w:hAnsi="Times New Roman" w:cs="Times New Roman"/>
          <w:sz w:val="36"/>
          <w:szCs w:val="36"/>
        </w:rPr>
      </w:pPr>
      <w:r w:rsidRPr="00810999">
        <w:rPr>
          <w:rFonts w:ascii="Times New Roman" w:hAnsi="Times New Roman" w:cs="Times New Roman"/>
          <w:sz w:val="36"/>
          <w:szCs w:val="36"/>
        </w:rPr>
        <w:tab/>
        <w:t>прочих доходов  от компенсации затрат бюджета поселения поступило 9 тыс. рублей.</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xml:space="preserve">     </w:t>
      </w:r>
      <w:r w:rsidRPr="00810999">
        <w:rPr>
          <w:rFonts w:ascii="Times New Roman" w:hAnsi="Times New Roman" w:cs="Times New Roman"/>
          <w:sz w:val="36"/>
          <w:szCs w:val="36"/>
        </w:rPr>
        <w:tab/>
        <w:t>Бюджет Незамаевского сельского поселения является дотационным. В 2013 году безвозмездные поступления от других бюджетов бюджетной системы Российской Федерации получены в сумме 7 млн 549 тыс. руб, что составляет 56,7 % от общей суммы доходов. Безвозмездные поступления в 2013 году сложились из:</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дотации на выравнивание бюджетной обеспеченности- 3 млн. 393 тыс.руб, из которых 1 млн. 078  тыс.рублей из краевого  бюджета, 2 млн. 855 из бюджета района;</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дотации на поддержку мер по обеспечению сбалансированности бюджета- 325 тыс.руб;</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субсидии на реализацию мероприятий целевой программы по ремонту дорог местного значения- 1 млн 791 тыс.руб;</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субсидии на реализацию мероприятий целевой программы «Кадровое обеспечение отрасли культура»- 750 тыс. руб.;</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субсидии на комплектование книжных фондов библиотеки- 9 тыс. руб;</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премия за победу в конкурсе ТОС- 500 тыс.руб;</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субвенции на осуществление первичного воинского учета- 179 тыс. рублей;</w:t>
      </w:r>
    </w:p>
    <w:p w:rsidR="006F3198" w:rsidRPr="00810999" w:rsidRDefault="006F3198" w:rsidP="009B37DA">
      <w:pPr>
        <w:spacing w:after="0"/>
        <w:jc w:val="both"/>
        <w:rPr>
          <w:rFonts w:ascii="Times New Roman" w:hAnsi="Times New Roman" w:cs="Times New Roman"/>
          <w:sz w:val="36"/>
          <w:szCs w:val="36"/>
        </w:rPr>
      </w:pPr>
      <w:r w:rsidRPr="00810999">
        <w:rPr>
          <w:rFonts w:ascii="Times New Roman" w:hAnsi="Times New Roman" w:cs="Times New Roman"/>
          <w:sz w:val="36"/>
          <w:szCs w:val="36"/>
        </w:rPr>
        <w:t>-  субвенции на административную комиссию- 3,6</w:t>
      </w:r>
    </w:p>
    <w:p w:rsidR="006F3198" w:rsidRPr="00810999" w:rsidRDefault="006F3198" w:rsidP="009B37DA">
      <w:pPr>
        <w:jc w:val="both"/>
        <w:rPr>
          <w:rFonts w:ascii="Times New Roman" w:hAnsi="Times New Roman" w:cs="Times New Roman"/>
          <w:b/>
          <w:bCs/>
          <w:sz w:val="36"/>
          <w:szCs w:val="36"/>
          <w:u w:val="single"/>
        </w:rPr>
      </w:pPr>
      <w:r w:rsidRPr="00810999">
        <w:rPr>
          <w:rFonts w:ascii="Times New Roman" w:hAnsi="Times New Roman" w:cs="Times New Roman"/>
          <w:b/>
          <w:bCs/>
          <w:sz w:val="36"/>
          <w:szCs w:val="36"/>
          <w:u w:val="single"/>
        </w:rPr>
        <w:t>Расходы</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 xml:space="preserve">Расходы </w:t>
      </w:r>
      <w:r w:rsidRPr="00810999">
        <w:rPr>
          <w:rFonts w:ascii="Times New Roman" w:hAnsi="Times New Roman" w:cs="Times New Roman"/>
          <w:sz w:val="36"/>
          <w:szCs w:val="36"/>
        </w:rPr>
        <w:t xml:space="preserve">бюджета </w:t>
      </w:r>
      <w:r>
        <w:rPr>
          <w:rFonts w:ascii="Times New Roman" w:hAnsi="Times New Roman" w:cs="Times New Roman"/>
          <w:sz w:val="36"/>
          <w:szCs w:val="36"/>
        </w:rPr>
        <w:t xml:space="preserve">Незамаевского сельского </w:t>
      </w:r>
      <w:r w:rsidRPr="00810999">
        <w:rPr>
          <w:rFonts w:ascii="Times New Roman" w:hAnsi="Times New Roman" w:cs="Times New Roman"/>
          <w:sz w:val="36"/>
          <w:szCs w:val="36"/>
        </w:rPr>
        <w:t xml:space="preserve">поселения за 2013 </w:t>
      </w:r>
      <w:r>
        <w:rPr>
          <w:rFonts w:ascii="Times New Roman" w:hAnsi="Times New Roman" w:cs="Times New Roman"/>
          <w:sz w:val="36"/>
          <w:szCs w:val="36"/>
        </w:rPr>
        <w:t xml:space="preserve">сформированы исходя из основных направлений бюджетной и налоговой политики на 2013 год, учитывая принцип сбалансированности бюджета в соответствии с имеющимися финансовыми ресурсами. Объем расходов бюджета Незамаевского сельского поселения на 2013 год запланирован в сумме </w:t>
      </w:r>
      <w:r w:rsidRPr="00810999">
        <w:rPr>
          <w:rFonts w:ascii="Times New Roman" w:hAnsi="Times New Roman" w:cs="Times New Roman"/>
          <w:sz w:val="36"/>
          <w:szCs w:val="36"/>
        </w:rPr>
        <w:t>13 млн. 313 тыс.руб.</w:t>
      </w:r>
      <w:r>
        <w:rPr>
          <w:rFonts w:ascii="Times New Roman" w:hAnsi="Times New Roman" w:cs="Times New Roman"/>
          <w:sz w:val="36"/>
          <w:szCs w:val="36"/>
        </w:rPr>
        <w:t xml:space="preserve">, исполнено </w:t>
      </w:r>
      <w:r w:rsidRPr="00810999">
        <w:rPr>
          <w:rFonts w:ascii="Times New Roman" w:hAnsi="Times New Roman" w:cs="Times New Roman"/>
          <w:sz w:val="36"/>
          <w:szCs w:val="36"/>
        </w:rPr>
        <w:t>11 млн. 500 тыс.руб.</w:t>
      </w:r>
      <w:r>
        <w:rPr>
          <w:rFonts w:ascii="Times New Roman" w:hAnsi="Times New Roman" w:cs="Times New Roman"/>
          <w:sz w:val="36"/>
          <w:szCs w:val="36"/>
        </w:rPr>
        <w:t xml:space="preserve">, что </w:t>
      </w:r>
      <w:r w:rsidRPr="00810999">
        <w:rPr>
          <w:rFonts w:ascii="Times New Roman" w:hAnsi="Times New Roman" w:cs="Times New Roman"/>
          <w:sz w:val="36"/>
          <w:szCs w:val="36"/>
        </w:rPr>
        <w:t xml:space="preserve"> составило 86,3 % </w:t>
      </w:r>
      <w:r>
        <w:rPr>
          <w:rFonts w:ascii="Times New Roman" w:hAnsi="Times New Roman" w:cs="Times New Roman"/>
          <w:sz w:val="36"/>
          <w:szCs w:val="36"/>
        </w:rPr>
        <w:t>к запланированным, в том числе:</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ab/>
        <w:t>на содержание органов управления израсходовано 3 млн. 311 тыс.рублей или 28,8% от общей суммы расходов;</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ab/>
        <w:t>другие общегосударственные расходы – 82 тыс.руб. – 0,7%;</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ab/>
        <w:t>мобилизационная подготовка – 179 тыс.руб. – 1,5% от общей суммы расходов;</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ab/>
        <w:t>предупреждение и ликвидация ЧС – 403 тыс.руб. - 3,5%;</w:t>
      </w:r>
    </w:p>
    <w:p w:rsidR="006F3198" w:rsidRDefault="006F3198" w:rsidP="009B37DA">
      <w:pPr>
        <w:jc w:val="both"/>
        <w:rPr>
          <w:rFonts w:ascii="Times New Roman" w:hAnsi="Times New Roman" w:cs="Times New Roman"/>
          <w:sz w:val="36"/>
          <w:szCs w:val="36"/>
        </w:rPr>
      </w:pPr>
      <w:r>
        <w:rPr>
          <w:rFonts w:ascii="Times New Roman" w:hAnsi="Times New Roman" w:cs="Times New Roman"/>
          <w:sz w:val="36"/>
          <w:szCs w:val="36"/>
        </w:rPr>
        <w:tab/>
        <w:t>дорожная деятельность – 2 млн.966 тыс.руб. – 25,8%;</w:t>
      </w:r>
    </w:p>
    <w:p w:rsidR="006F3198"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коммунальное хозяйство – 80 тыс.руб. – 0,75;</w:t>
      </w:r>
    </w:p>
    <w:p w:rsidR="006F3198"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благоустройство – 576 тыс.руб. – 5,0%;</w:t>
      </w:r>
    </w:p>
    <w:p w:rsidR="006F3198"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молодежная политики – 70,0 тыс.руб. – 0,6%;</w:t>
      </w:r>
    </w:p>
    <w:p w:rsidR="006F3198"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культура – 3 млн.607 тыс.руб. – 31,3%;</w:t>
      </w:r>
    </w:p>
    <w:p w:rsidR="006F3198"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социальная политика – 123 тыс.руб. – 10,7%;</w:t>
      </w:r>
    </w:p>
    <w:p w:rsidR="006F3198" w:rsidRPr="00810999" w:rsidRDefault="006F3198" w:rsidP="007B5A5A">
      <w:pPr>
        <w:ind w:firstLine="708"/>
        <w:jc w:val="both"/>
        <w:rPr>
          <w:rFonts w:ascii="Times New Roman" w:hAnsi="Times New Roman" w:cs="Times New Roman"/>
          <w:sz w:val="36"/>
          <w:szCs w:val="36"/>
        </w:rPr>
      </w:pPr>
      <w:r>
        <w:rPr>
          <w:rFonts w:ascii="Times New Roman" w:hAnsi="Times New Roman" w:cs="Times New Roman"/>
          <w:sz w:val="36"/>
          <w:szCs w:val="36"/>
        </w:rPr>
        <w:t>физическая культура – 21 тыс.руб. – 1,8%.</w:t>
      </w:r>
    </w:p>
    <w:p w:rsidR="006F3198" w:rsidRDefault="006F3198" w:rsidP="007B5A5A">
      <w:pPr>
        <w:spacing w:after="0" w:line="240" w:lineRule="auto"/>
        <w:ind w:left="360"/>
        <w:jc w:val="both"/>
        <w:rPr>
          <w:rFonts w:ascii="Times New Roman" w:hAnsi="Times New Roman" w:cs="Times New Roman"/>
          <w:sz w:val="36"/>
          <w:szCs w:val="36"/>
        </w:rPr>
      </w:pPr>
      <w:r>
        <w:rPr>
          <w:rFonts w:ascii="Times New Roman" w:hAnsi="Times New Roman" w:cs="Times New Roman"/>
          <w:sz w:val="36"/>
          <w:szCs w:val="36"/>
        </w:rPr>
        <w:t xml:space="preserve">   </w:t>
      </w:r>
      <w:r w:rsidRPr="00810999">
        <w:rPr>
          <w:rFonts w:ascii="Times New Roman" w:hAnsi="Times New Roman" w:cs="Times New Roman"/>
          <w:sz w:val="36"/>
          <w:szCs w:val="36"/>
        </w:rPr>
        <w:t xml:space="preserve">Вовремя выплачивалась заработная плата работникам </w:t>
      </w:r>
    </w:p>
    <w:p w:rsidR="006F3198" w:rsidRPr="00810999" w:rsidRDefault="006F3198" w:rsidP="007B5A5A">
      <w:pPr>
        <w:spacing w:after="0" w:line="240" w:lineRule="auto"/>
        <w:jc w:val="both"/>
        <w:rPr>
          <w:rFonts w:ascii="Times New Roman" w:hAnsi="Times New Roman" w:cs="Times New Roman"/>
          <w:sz w:val="36"/>
          <w:szCs w:val="36"/>
        </w:rPr>
      </w:pPr>
      <w:r w:rsidRPr="00810999">
        <w:rPr>
          <w:rFonts w:ascii="Times New Roman" w:hAnsi="Times New Roman" w:cs="Times New Roman"/>
          <w:sz w:val="36"/>
          <w:szCs w:val="36"/>
        </w:rPr>
        <w:t>Дома культуры, библиотеки, администрации, лицам, работающим по договорам.</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Информация об исполнении бюджета поселения ежеквартально выносилась на рассмотрение Совета депутатов сельского поселения и  обнародовалась для населения.</w:t>
      </w:r>
    </w:p>
    <w:p w:rsidR="006F3198" w:rsidRPr="007B5A5A" w:rsidRDefault="006F3198" w:rsidP="007B5A5A">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В отчетном году перед администрацией поселения стояли задачи по решению вопросов местного значения и полномочий, определенных законодательством.</w:t>
      </w: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Водоснабжение.</w:t>
      </w: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p>
    <w:p w:rsidR="006F3198" w:rsidRPr="00810999" w:rsidRDefault="006F3198" w:rsidP="002A72F4">
      <w:pPr>
        <w:widowControl w:val="0"/>
        <w:suppressAutoHyphens/>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В 2013 году,  как и в предыдущие годы, снабжением населения станицы Незамаевской питьевой водой занималось МКП «Горизонт». Выполнен капитальный ремонт водопровода на улице Луначарского, на сумму 92 тыс.рублей.  Предприятие, также занимается аварийным ремонтом водопроводных сетей, установкой счетчиков воды и оказанием услуг. За   2013 год установлено  45 индивидуальных приборов учета воды, заменено непригодных для дальнейшей эксплуатации 56 водомеров, устранено 28 порывов на водопроводных сетях. В 164 подворьях до сих пор не установлены индивидуальные водомеры. На данный момент задолженность потребителей за воду составляет 13 тыс.рублей.  Из всего этого складываются дополнительные затраты МКП «Горизонт», исходя из которых департаментом цен и тарифов края устанавливается цена 1 м</w:t>
      </w:r>
      <w:r w:rsidRPr="00810999">
        <w:rPr>
          <w:rFonts w:ascii="Times New Roman" w:hAnsi="Times New Roman" w:cs="Times New Roman"/>
          <w:sz w:val="36"/>
          <w:szCs w:val="36"/>
          <w:vertAlign w:val="superscript"/>
        </w:rPr>
        <w:t>3</w:t>
      </w:r>
      <w:r w:rsidRPr="00810999">
        <w:rPr>
          <w:rFonts w:ascii="Times New Roman" w:hAnsi="Times New Roman" w:cs="Times New Roman"/>
          <w:sz w:val="36"/>
          <w:szCs w:val="36"/>
        </w:rPr>
        <w:t xml:space="preserve"> воды для потребителя.</w:t>
      </w:r>
    </w:p>
    <w:p w:rsidR="006F3198" w:rsidRPr="00810999" w:rsidRDefault="006F3198" w:rsidP="002A72F4">
      <w:pPr>
        <w:widowControl w:val="0"/>
        <w:suppressAutoHyphens/>
        <w:spacing w:after="0" w:line="240" w:lineRule="auto"/>
        <w:ind w:firstLine="709"/>
        <w:jc w:val="both"/>
        <w:rPr>
          <w:rFonts w:ascii="Times New Roman" w:hAnsi="Times New Roman" w:cs="Times New Roman"/>
          <w:b/>
          <w:bCs/>
          <w:sz w:val="36"/>
          <w:szCs w:val="36"/>
        </w:rPr>
      </w:pPr>
    </w:p>
    <w:p w:rsidR="006F3198" w:rsidRPr="00810999" w:rsidRDefault="006F3198" w:rsidP="002A72F4">
      <w:pPr>
        <w:widowControl w:val="0"/>
        <w:suppressAutoHyphens/>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Газоснабжение.</w:t>
      </w:r>
    </w:p>
    <w:p w:rsidR="006F3198" w:rsidRPr="00810999" w:rsidRDefault="006F3198" w:rsidP="002A72F4">
      <w:pPr>
        <w:widowControl w:val="0"/>
        <w:suppressAutoHyphens/>
        <w:spacing w:after="0" w:line="240" w:lineRule="auto"/>
        <w:ind w:firstLine="709"/>
        <w:jc w:val="both"/>
        <w:rPr>
          <w:rFonts w:ascii="Times New Roman" w:hAnsi="Times New Roman" w:cs="Times New Roman"/>
          <w:b/>
          <w:bCs/>
          <w:sz w:val="36"/>
          <w:szCs w:val="36"/>
        </w:rPr>
      </w:pPr>
    </w:p>
    <w:p w:rsidR="006F3198" w:rsidRPr="00810999" w:rsidRDefault="006F3198" w:rsidP="002A72F4">
      <w:pPr>
        <w:widowControl w:val="0"/>
        <w:suppressAutoHyphens/>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Разводящие газопроводы в поселении построены практически в полном объёме, газифицировано на 1 января 2014 года 761 домовладение, что составляет 70 %. Планируется сделать экспертизу проекта для строения уличного газопровода по улице Партизанской. В 2014 году для окончательной стабилизации давления газа планируется закольцовка улиц Красная и Матросова, и закольцовка улицы Матросова со шкафным ГРП улиц Семашко-Коммунаров.</w:t>
      </w:r>
    </w:p>
    <w:p w:rsidR="006F3198" w:rsidRPr="00810999" w:rsidRDefault="006F3198" w:rsidP="002A72F4">
      <w:pPr>
        <w:widowControl w:val="0"/>
        <w:suppressAutoHyphens/>
        <w:spacing w:after="0" w:line="240" w:lineRule="auto"/>
        <w:ind w:firstLine="709"/>
        <w:jc w:val="both"/>
        <w:rPr>
          <w:rFonts w:ascii="Times New Roman" w:hAnsi="Times New Roman" w:cs="Times New Roman"/>
          <w:b/>
          <w:bCs/>
          <w:color w:val="000000"/>
          <w:sz w:val="36"/>
          <w:szCs w:val="36"/>
        </w:rPr>
      </w:pPr>
    </w:p>
    <w:p w:rsidR="006F3198" w:rsidRPr="00810999" w:rsidRDefault="006F3198" w:rsidP="002A72F4">
      <w:pPr>
        <w:widowControl w:val="0"/>
        <w:suppressAutoHyphens/>
        <w:spacing w:after="0" w:line="240" w:lineRule="auto"/>
        <w:ind w:firstLine="709"/>
        <w:jc w:val="both"/>
        <w:rPr>
          <w:rFonts w:ascii="Times New Roman" w:hAnsi="Times New Roman" w:cs="Times New Roman"/>
          <w:color w:val="000000"/>
          <w:sz w:val="36"/>
          <w:szCs w:val="36"/>
        </w:rPr>
      </w:pPr>
      <w:r w:rsidRPr="00810999">
        <w:rPr>
          <w:rFonts w:ascii="Times New Roman" w:hAnsi="Times New Roman" w:cs="Times New Roman"/>
          <w:b/>
          <w:bCs/>
          <w:color w:val="000000"/>
          <w:sz w:val="36"/>
          <w:szCs w:val="36"/>
        </w:rPr>
        <w:t>Дорожное хозяйство</w:t>
      </w:r>
      <w:r w:rsidRPr="00810999">
        <w:rPr>
          <w:rFonts w:ascii="Times New Roman" w:hAnsi="Times New Roman" w:cs="Times New Roman"/>
          <w:color w:val="000000"/>
          <w:sz w:val="36"/>
          <w:szCs w:val="36"/>
        </w:rPr>
        <w:t>.</w:t>
      </w:r>
    </w:p>
    <w:p w:rsidR="006F3198" w:rsidRPr="00810999" w:rsidRDefault="006F3198" w:rsidP="002A72F4">
      <w:pPr>
        <w:widowControl w:val="0"/>
        <w:suppressAutoHyphens/>
        <w:spacing w:after="0" w:line="240" w:lineRule="auto"/>
        <w:ind w:firstLine="709"/>
        <w:jc w:val="both"/>
        <w:rPr>
          <w:rFonts w:ascii="Times New Roman" w:hAnsi="Times New Roman" w:cs="Times New Roman"/>
          <w:color w:val="000000"/>
          <w:sz w:val="36"/>
          <w:szCs w:val="36"/>
        </w:rPr>
      </w:pPr>
    </w:p>
    <w:p w:rsidR="006F3198" w:rsidRPr="00810999" w:rsidRDefault="006F3198" w:rsidP="002A72F4">
      <w:pPr>
        <w:widowControl w:val="0"/>
        <w:suppressAutoHyphens/>
        <w:spacing w:after="0" w:line="240" w:lineRule="auto"/>
        <w:ind w:firstLine="709"/>
        <w:jc w:val="both"/>
        <w:rPr>
          <w:rFonts w:ascii="Times New Roman" w:hAnsi="Times New Roman" w:cs="Times New Roman"/>
          <w:color w:val="000000"/>
          <w:sz w:val="36"/>
          <w:szCs w:val="36"/>
        </w:rPr>
      </w:pPr>
      <w:r w:rsidRPr="00810999">
        <w:rPr>
          <w:rFonts w:ascii="Times New Roman" w:hAnsi="Times New Roman" w:cs="Times New Roman"/>
          <w:color w:val="000000"/>
          <w:sz w:val="36"/>
          <w:szCs w:val="36"/>
        </w:rPr>
        <w:t>Содержание автомобильных дорог.</w:t>
      </w:r>
    </w:p>
    <w:p w:rsidR="006F3198" w:rsidRPr="00810999" w:rsidRDefault="006F3198" w:rsidP="002A72F4">
      <w:pPr>
        <w:widowControl w:val="0"/>
        <w:suppressAutoHyphens/>
        <w:spacing w:after="0" w:line="240" w:lineRule="auto"/>
        <w:ind w:firstLine="709"/>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В 2013 году в рамках целевой программы «Капитальный ремонт и ремонт автомобильных дорог местного значения Краснодарского края на 2012-2014 годы», был произведен ремонт участков улиц Октябрьской и Матросова на общую сумму 1 млн.989 т.р., из них 199 т.р. собственные средства и 1790 т.р. краевые. Отгрейдированы грунтовые дороги на сумму 99 тыс.рублей, выполнен ямочный ремонт улицы Пролетарской и части улицы Комсомольской, стоимостью 691 тыс. рублей. Из которых 500 тысяч – это средства полученные за первое место в краевом  конкурсе «Лучший орган местного самоуправления», 191 тысяча – это собственные средства.</w:t>
      </w:r>
    </w:p>
    <w:p w:rsidR="006F3198" w:rsidRPr="00810999" w:rsidRDefault="006F3198" w:rsidP="002A72F4">
      <w:pPr>
        <w:widowControl w:val="0"/>
        <w:suppressAutoHyphens/>
        <w:spacing w:after="0" w:line="240" w:lineRule="auto"/>
        <w:ind w:firstLine="709"/>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Установлены дорожные знаки, выполнена дорожная разметка возле школы и смонтированы искусственные неровности около детского сада на общую сумму 102 тысячи рублей. На расчистку дорог от снега потрачено 60 тыс.рублей. Косьба травы на обочинах дорог- 25 тыс.рублей. Планируется ремонт дороги по улице Комсомольской, от улицы Ленина до улицы Жлобы, грейдирование всех грунтовых дорог и подсыпка дорог гравием.</w:t>
      </w:r>
    </w:p>
    <w:p w:rsidR="006F3198" w:rsidRPr="00810999" w:rsidRDefault="006F3198" w:rsidP="00141A98">
      <w:pPr>
        <w:widowControl w:val="0"/>
        <w:suppressAutoHyphens/>
        <w:spacing w:after="0" w:line="240" w:lineRule="auto"/>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ab/>
      </w: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Благоустройство.</w:t>
      </w:r>
    </w:p>
    <w:p w:rsidR="006F3198" w:rsidRPr="00810999" w:rsidRDefault="006F3198" w:rsidP="002A72F4">
      <w:pPr>
        <w:widowControl w:val="0"/>
        <w:suppressAutoHyphens/>
        <w:spacing w:after="0" w:line="240" w:lineRule="auto"/>
        <w:ind w:firstLine="708"/>
        <w:jc w:val="both"/>
        <w:rPr>
          <w:rFonts w:ascii="Times New Roman" w:hAnsi="Times New Roman" w:cs="Times New Roman"/>
          <w:b/>
          <w:bCs/>
          <w:sz w:val="36"/>
          <w:szCs w:val="36"/>
        </w:rPr>
      </w:pPr>
    </w:p>
    <w:p w:rsidR="006F3198" w:rsidRPr="00810999" w:rsidRDefault="006F3198" w:rsidP="002A72F4">
      <w:pPr>
        <w:widowControl w:val="0"/>
        <w:suppressAutoHyphens/>
        <w:spacing w:after="0" w:line="240" w:lineRule="auto"/>
        <w:ind w:firstLine="708"/>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 xml:space="preserve">На благоустройство из бюджета поселения за 2013 год было затрачено 576 тыс. рублей. </w:t>
      </w:r>
    </w:p>
    <w:p w:rsidR="006F3198" w:rsidRPr="00810999" w:rsidRDefault="006F3198" w:rsidP="002A72F4">
      <w:pPr>
        <w:widowControl w:val="0"/>
        <w:suppressAutoHyphens/>
        <w:spacing w:after="0" w:line="240" w:lineRule="auto"/>
        <w:ind w:firstLine="720"/>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В том числе: оплата услуг по благоустройству территории (наведение порядка, сбор и вывоз мусора)  360 тыс. руб..</w:t>
      </w:r>
    </w:p>
    <w:p w:rsidR="006F3198" w:rsidRPr="00810999" w:rsidRDefault="006F3198" w:rsidP="002A72F4">
      <w:pPr>
        <w:widowControl w:val="0"/>
        <w:suppressAutoHyphens/>
        <w:spacing w:after="0" w:line="240" w:lineRule="auto"/>
        <w:ind w:firstLine="708"/>
        <w:jc w:val="both"/>
        <w:rPr>
          <w:rFonts w:ascii="Times New Roman" w:hAnsi="Times New Roman" w:cs="Times New Roman"/>
          <w:kern w:val="1"/>
          <w:sz w:val="36"/>
          <w:szCs w:val="36"/>
          <w:lang w:eastAsia="ar-SA"/>
        </w:rPr>
      </w:pPr>
      <w:r w:rsidRPr="00810999">
        <w:rPr>
          <w:rFonts w:ascii="Times New Roman" w:hAnsi="Times New Roman" w:cs="Times New Roman"/>
          <w:kern w:val="1"/>
          <w:sz w:val="36"/>
          <w:szCs w:val="36"/>
          <w:lang w:eastAsia="ar-SA"/>
        </w:rPr>
        <w:t>На содержание уличного освещения израсходовано 216 тыс. рублей. Из них 94 тыс.рублей оплата за электроэнергию. Остальные – обслуживание. Планируется установка детской игровой площадки в парке станицы.</w:t>
      </w:r>
    </w:p>
    <w:p w:rsidR="006F3198" w:rsidRDefault="006F3198" w:rsidP="002A72F4">
      <w:pPr>
        <w:widowControl w:val="0"/>
        <w:suppressAutoHyphens/>
        <w:spacing w:after="0" w:line="240" w:lineRule="auto"/>
        <w:ind w:firstLine="720"/>
        <w:jc w:val="both"/>
        <w:rPr>
          <w:rFonts w:ascii="Times New Roman" w:hAnsi="Times New Roman" w:cs="Times New Roman"/>
          <w:kern w:val="1"/>
          <w:sz w:val="36"/>
          <w:szCs w:val="36"/>
          <w:lang w:eastAsia="ar-SA"/>
        </w:rPr>
      </w:pPr>
    </w:p>
    <w:p w:rsidR="006F3198" w:rsidRDefault="006F3198" w:rsidP="002A72F4">
      <w:pPr>
        <w:widowControl w:val="0"/>
        <w:suppressAutoHyphens/>
        <w:spacing w:after="0" w:line="240" w:lineRule="auto"/>
        <w:ind w:firstLine="720"/>
        <w:jc w:val="both"/>
        <w:rPr>
          <w:rFonts w:ascii="Times New Roman" w:hAnsi="Times New Roman" w:cs="Times New Roman"/>
          <w:kern w:val="1"/>
          <w:sz w:val="36"/>
          <w:szCs w:val="36"/>
          <w:lang w:eastAsia="ar-SA"/>
        </w:rPr>
      </w:pPr>
    </w:p>
    <w:p w:rsidR="006F3198" w:rsidRDefault="006F3198" w:rsidP="002A72F4">
      <w:pPr>
        <w:widowControl w:val="0"/>
        <w:suppressAutoHyphens/>
        <w:spacing w:after="0" w:line="240" w:lineRule="auto"/>
        <w:ind w:firstLine="720"/>
        <w:jc w:val="both"/>
        <w:rPr>
          <w:rFonts w:ascii="Times New Roman" w:hAnsi="Times New Roman" w:cs="Times New Roman"/>
          <w:kern w:val="1"/>
          <w:sz w:val="36"/>
          <w:szCs w:val="36"/>
          <w:lang w:eastAsia="ar-SA"/>
        </w:rPr>
      </w:pPr>
    </w:p>
    <w:p w:rsidR="006F3198" w:rsidRPr="00810999" w:rsidRDefault="006F3198" w:rsidP="002A72F4">
      <w:pPr>
        <w:widowControl w:val="0"/>
        <w:suppressAutoHyphens/>
        <w:spacing w:after="0" w:line="240" w:lineRule="auto"/>
        <w:ind w:firstLine="720"/>
        <w:jc w:val="both"/>
        <w:rPr>
          <w:rFonts w:ascii="Times New Roman" w:hAnsi="Times New Roman" w:cs="Times New Roman"/>
          <w:kern w:val="1"/>
          <w:sz w:val="36"/>
          <w:szCs w:val="36"/>
          <w:lang w:eastAsia="ar-SA"/>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Землеустройство и архитектура.</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Специалистом администрации постоянно ведется работа по исполнению полномочий в области землеустройства и архитектуры. С целью оформления (переоформления) земельных участков жителям поселения оформляются справки о праве собственности (их выдано 68), выписки из похозяйственных книг (88).</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За 2013 год администрацией сельского поселения выдано 8 градостроительный планов, 7 разрешений на строительство.</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Воинский учет.</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На воинском учете в сельском поселении состоит 622 человека.</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Воинский учет граждан запаса и граждан, подлежащих призыву на военную службу, осуществляется инспектором военно-учетного стола. В 2013 году призвано на службу в Российскую Армию 9 призывников. На учете стоит 58 человек подлежащих призыву.  </w:t>
      </w:r>
    </w:p>
    <w:p w:rsidR="006F3198" w:rsidRPr="00810999" w:rsidRDefault="006F3198" w:rsidP="002A72F4">
      <w:pPr>
        <w:spacing w:after="0" w:line="240" w:lineRule="auto"/>
        <w:ind w:firstLine="708"/>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ГО ЧС и ПБ.</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С целью предупреждения населения о возможности возникновения чрезвычайных ситуаций в здании ДК установлена система речевого оповещения стоимость 60 тыс.рублей.</w:t>
      </w:r>
    </w:p>
    <w:p w:rsidR="006F3198" w:rsidRDefault="006F3198" w:rsidP="002A72F4">
      <w:pPr>
        <w:spacing w:after="0" w:line="240" w:lineRule="auto"/>
        <w:ind w:firstLine="708"/>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Нотариальные действия.</w:t>
      </w:r>
    </w:p>
    <w:p w:rsidR="006F3198" w:rsidRPr="00810999" w:rsidRDefault="006F3198" w:rsidP="002A72F4">
      <w:pPr>
        <w:spacing w:after="0" w:line="240" w:lineRule="auto"/>
        <w:ind w:firstLine="708"/>
        <w:jc w:val="both"/>
        <w:rPr>
          <w:rFonts w:ascii="Times New Roman" w:hAnsi="Times New Roman" w:cs="Times New Roman"/>
          <w:b/>
          <w:bCs/>
          <w:sz w:val="36"/>
          <w:szCs w:val="36"/>
          <w:highlight w:val="yellow"/>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В 2013 за отчетный период совершено 676  нотариальных действия. Это -  удостоверение завещаний, доверенностей, свидетельствование верности копий документов и подлинности подписи на документах. Совершенные нотариальные действия принесли в бюджет поселения 243 тысячи рублей.</w:t>
      </w:r>
    </w:p>
    <w:p w:rsidR="006F3198" w:rsidRPr="00810999" w:rsidRDefault="006F3198" w:rsidP="00DA52F0">
      <w:pPr>
        <w:spacing w:after="0" w:line="240" w:lineRule="auto"/>
        <w:jc w:val="both"/>
        <w:rPr>
          <w:rFonts w:ascii="Times New Roman" w:hAnsi="Times New Roman" w:cs="Times New Roman"/>
          <w:b/>
          <w:bCs/>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Работа комиссий.</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В  2013 году  было проведено 5 заседаний административных комиссий,  на которых было рассмотрено 26 административных протокола.  Гражданам  станицы вынесено предупреждение.  </w:t>
      </w:r>
    </w:p>
    <w:p w:rsidR="006F3198" w:rsidRPr="00810999" w:rsidRDefault="006F3198" w:rsidP="00616378">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Заслушиваются результаты рейдов с участием  участкового, представителей казачьего общества, членов территориального общественного самоуправления для выявления произрастания на приусадебных участках граждан, а также на территориях хозяйствующих субъектов и бесхозяйных землях сорных и наркосодержащих растений. </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В поселении работает Совет профилактики. За отчетный период проведено 12 заседаний. На учете Совета профилактики состояло 6 неблагополучных семей, которые регулярно посещались на дому, приглашались на заседания Совета. В результате проведенной работы 2 семьи сняты с профилактического учета. </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 Продолжаются ежедневные дежурства по «детскому закону» с участием участкового. Привлекаются работники администрации, школы, дома культуры, библиотеки, детского сада, депутаты Совета, а также представители казачества, молодежного патруля. </w:t>
      </w:r>
    </w:p>
    <w:p w:rsidR="006F3198" w:rsidRPr="00810999" w:rsidRDefault="006F3198" w:rsidP="007B5A5A">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В результате проведенных рейдов было доставлено домой -  2 несовершеннолетних.</w:t>
      </w:r>
    </w:p>
    <w:p w:rsidR="006F3198" w:rsidRPr="00810999" w:rsidRDefault="006F3198" w:rsidP="002A72F4">
      <w:pPr>
        <w:spacing w:after="0" w:line="240" w:lineRule="auto"/>
        <w:jc w:val="both"/>
        <w:rPr>
          <w:rFonts w:ascii="Times New Roman" w:hAnsi="Times New Roman" w:cs="Times New Roman"/>
          <w:sz w:val="36"/>
          <w:szCs w:val="36"/>
        </w:rPr>
      </w:pPr>
      <w:r w:rsidRPr="00810999">
        <w:rPr>
          <w:rFonts w:ascii="Times New Roman" w:hAnsi="Times New Roman" w:cs="Times New Roman"/>
          <w:sz w:val="36"/>
          <w:szCs w:val="36"/>
        </w:rPr>
        <w:tab/>
        <w:t>В Незамаевском сельском поселении два МБУ «Библиотека» и «ДК Незамаевского сельского поселения».</w:t>
      </w:r>
    </w:p>
    <w:p w:rsidR="006F3198" w:rsidRPr="00810999" w:rsidRDefault="006F3198" w:rsidP="002A72F4">
      <w:pPr>
        <w:spacing w:after="0" w:line="240" w:lineRule="auto"/>
        <w:jc w:val="both"/>
        <w:rPr>
          <w:rFonts w:ascii="Times New Roman" w:hAnsi="Times New Roman" w:cs="Times New Roman"/>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Библиотека.</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1E775D">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МБУ «Библиотека МО Незамаевское СП» было обслужено 1164 человека.  Книговыдача составила 40 тыс. экземпляров книг. Посещаемость – 11985 человек. Книжный фонд составил 21458 экземпляров. Поступило на год 395 экземпляров. На подписку периодических изданий выделено 26 тысяч рублей, на книги 5 тысяч рублей.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 Охвачены в обслуживании все группы читателей, насчитывается 9 инвалидов, 5 из них обслуживается на дому, 3 человека из «группы риска», опекаемые дети – 6 человек, дети из многодетных семей – 8, дети инвалиды -1. </w:t>
      </w:r>
    </w:p>
    <w:p w:rsidR="006F3198" w:rsidRPr="00810999" w:rsidRDefault="006F3198" w:rsidP="001E775D">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Для жителей с ограниченными  возможностями в библиотеке налажено книгоношество – 10 человек (доставка литературы на дом).</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Проводились  массовые мероприятия по различным формам и направлениям работы.  Например, в СОШ № 14 урок мужества «Великие вехи великой войны» для уч-ся 11 класса, ко дню защитника Отечества подготовили военно-историческую викторину  «Слава воину, защитнику» для уч-ся 9 класса  и группы риска.</w:t>
      </w:r>
      <w:r w:rsidRPr="00810999">
        <w:rPr>
          <w:rFonts w:ascii="Times New Roman" w:hAnsi="Times New Roman" w:cs="Times New Roman"/>
          <w:b/>
          <w:bCs/>
          <w:i/>
          <w:iCs/>
          <w:sz w:val="36"/>
          <w:szCs w:val="36"/>
        </w:rPr>
        <w:t xml:space="preserve"> </w:t>
      </w:r>
      <w:r w:rsidRPr="00810999">
        <w:rPr>
          <w:rFonts w:ascii="Times New Roman" w:hAnsi="Times New Roman" w:cs="Times New Roman"/>
          <w:sz w:val="36"/>
          <w:szCs w:val="36"/>
        </w:rPr>
        <w:t>26.06 в день борьбы с наркоманией и незаконным оборотом наркотиков,  совместно с работниками ДК, подготовили тематический вечер для молодежи «Молодежь России за жизнь без наркотиков».</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Дом культуры.</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C712A">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В  2013 году работниками  ДК проведено по месту жительства 199  мероприятий, на которых присутствовало 9025 человек. За пределами станицы – 40 мероприятий. Детских мероприятий – 131, концертов и выставок – 52, для молодежи организовано – 58 мероприятий. Наиболее запоминающимися стали «Проводы Масленицы», проведенные совместно с фермерами и </w:t>
      </w:r>
      <w:r w:rsidRPr="00810999">
        <w:rPr>
          <w:rFonts w:ascii="Times New Roman" w:hAnsi="Times New Roman" w:cs="Times New Roman"/>
          <w:color w:val="000000"/>
          <w:sz w:val="36"/>
          <w:szCs w:val="36"/>
        </w:rPr>
        <w:t>День поминовения казачеству, совместно с Незамаевским хуторским казачьим обществом.</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При ДК работают  11 кружков и клубов по интересам для взрослых и детей. Визитной карточной Незамаевского дома культуры является ансамбль «Еюшка»  под руководством Козиной Валентины Трофимовны, принявший участие в различных мероприятиях, в том числе городе Краснодаре, в этнической деревне Атамань, станице Павловской.</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На базе ДК работает спортивный  кружок «Шотокан» - руководитель Сардар Василий Борисович. Участники  его кружка  приняли участие во многих мероприятиях. Наиболее значимые: </w:t>
      </w:r>
    </w:p>
    <w:p w:rsidR="006F3198" w:rsidRPr="00810999" w:rsidRDefault="006F3198" w:rsidP="002C712A">
      <w:pPr>
        <w:pStyle w:val="ListParagraph"/>
        <w:ind w:left="0" w:firstLine="708"/>
        <w:rPr>
          <w:rFonts w:ascii="Times New Roman" w:hAnsi="Times New Roman" w:cs="Times New Roman"/>
          <w:sz w:val="36"/>
          <w:szCs w:val="36"/>
        </w:rPr>
      </w:pPr>
      <w:r w:rsidRPr="00810999">
        <w:rPr>
          <w:rFonts w:ascii="Times New Roman" w:hAnsi="Times New Roman" w:cs="Times New Roman"/>
          <w:sz w:val="36"/>
          <w:szCs w:val="36"/>
        </w:rPr>
        <w:t>Фестиваль детского творчества «Адрес детства – Кубань» -  (ст-ца Ленинградская), Чемпионат России по каратэ - г. Анапа,  Чемпионат СНГ по каратэ – г. Адлер, где заняли 2 и 3 место.</w:t>
      </w:r>
    </w:p>
    <w:p w:rsidR="006F3198" w:rsidRPr="00810999" w:rsidRDefault="006F3198" w:rsidP="001965EE">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При ДК работает спортивный кружок «Кожаный мяч», под руководством Иванченко Николая Андреевича.  Его члены постоянно принимают участие в Кубке губернатора Краснодарского края по футболу среди дворовых команд и в других  районных соревнованиях, занимая призовые места. Футбольная команда Ея, которая представляет Незамаевское сельское поселение, принимает участие в первенстве Павловского района по футболу, где на данный момент занимает 3 место в турнирной таблице.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В Кубке губернатора края по стритболу среди дворовых команд активное участие принимали команды мальчиков и девочек, которых тренирует Ермошин Сергей Александрович. В районных соревнованиях наши команды постоянно занимали призовые места, а в краевых соревнованиях, проходивших в городе Тимашевске, где приняло участие более 3 тысяч ребят, наши девочки заняли    - 2 место.</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В летний период на базе ДК совместно с библиотекой для детей работала детская площадка «Солнышко» под руководством зав. детским сектором Курило Надежды Степановны. В среднем в смену площадку посещало 25 детишек.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С начала 2013 года в поселении работает координатор по работе с молодежью.  Молодежный актив всегда участвовал в районных мероприятиях . Совместно со школой и ДК проводились дискотеки, вечера, мероприятия по антинарко и пропаганда здорового образа жизни. Представители молодежного патруля постоянно участвовали в рейдовых мероприятиях по «детскому» закону. Всего на молодежную политику потрачено 70 тыс. рублей.</w:t>
      </w:r>
    </w:p>
    <w:p w:rsidR="006F3198" w:rsidRPr="00810999" w:rsidRDefault="006F3198" w:rsidP="002A72F4">
      <w:pPr>
        <w:spacing w:after="0" w:line="240" w:lineRule="auto"/>
        <w:ind w:firstLine="709"/>
        <w:jc w:val="both"/>
        <w:rPr>
          <w:rFonts w:ascii="Times New Roman" w:hAnsi="Times New Roman" w:cs="Times New Roman"/>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Соцзащита.</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Социальная помощь населению оказывается 2-мя отделениями социальной защиты населения, где трудятся 1 заведующая, 1 специалист села, 17 социальных работников и 1 медсестра. На социальном облуживании находятся 102 человека.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Социальные работники постоянно проявляют к ним внимание и заботу, делают все возможное, чтобы поддержать их, помочь пожилым людям справиться с насущными проблемами. </w:t>
      </w:r>
    </w:p>
    <w:p w:rsidR="006F3198" w:rsidRPr="00810999" w:rsidRDefault="006F3198" w:rsidP="002A72F4">
      <w:pPr>
        <w:spacing w:after="0" w:line="240" w:lineRule="auto"/>
        <w:ind w:firstLine="709"/>
        <w:jc w:val="both"/>
        <w:rPr>
          <w:rFonts w:ascii="Times New Roman" w:hAnsi="Times New Roman" w:cs="Times New Roman"/>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Здравоохранение.</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A72F4">
      <w:pPr>
        <w:spacing w:after="0" w:line="240" w:lineRule="auto"/>
        <w:jc w:val="both"/>
        <w:rPr>
          <w:rFonts w:ascii="Times New Roman" w:hAnsi="Times New Roman" w:cs="Times New Roman"/>
          <w:sz w:val="36"/>
          <w:szCs w:val="36"/>
        </w:rPr>
      </w:pPr>
      <w:r w:rsidRPr="00810999">
        <w:rPr>
          <w:rFonts w:ascii="Times New Roman" w:hAnsi="Times New Roman" w:cs="Times New Roman"/>
          <w:b/>
          <w:bCs/>
          <w:sz w:val="36"/>
          <w:szCs w:val="36"/>
        </w:rPr>
        <w:tab/>
      </w:r>
      <w:r w:rsidRPr="00810999">
        <w:rPr>
          <w:rFonts w:ascii="Times New Roman" w:hAnsi="Times New Roman" w:cs="Times New Roman"/>
          <w:sz w:val="36"/>
          <w:szCs w:val="36"/>
        </w:rPr>
        <w:t>Лечебным  учреждением, которое оказывает населению сельского поселения медико-санитарную помощь, является Незамаевская амбулатория, рассчитанная на 25-30 посещений в смену. В 2013 году нагрузка Амбулатории составила 3675 посещений.</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На сегодняшний день штат лечебного учреждения не доукомплектован. Необходим врач общей практики, в настоящее время не решен вопрос  по зубному врачу, закрыт дневной стационар. Но есть возможность лечения в стационаре на дому: берутся анализы, делается ЭКГ, выполняются назначения врача.</w:t>
      </w:r>
    </w:p>
    <w:p w:rsidR="006F3198" w:rsidRPr="00810999" w:rsidRDefault="006F3198" w:rsidP="002A72F4">
      <w:pPr>
        <w:spacing w:after="0" w:line="240" w:lineRule="auto"/>
        <w:ind w:firstLine="708"/>
        <w:rPr>
          <w:rFonts w:ascii="Times New Roman" w:hAnsi="Times New Roman" w:cs="Times New Roman"/>
          <w:sz w:val="36"/>
          <w:szCs w:val="36"/>
        </w:rPr>
      </w:pPr>
    </w:p>
    <w:p w:rsidR="006F3198" w:rsidRPr="00810999" w:rsidRDefault="006F3198" w:rsidP="002A72F4">
      <w:pPr>
        <w:spacing w:after="0" w:line="240" w:lineRule="auto"/>
        <w:ind w:firstLine="708"/>
        <w:rPr>
          <w:rFonts w:ascii="Times New Roman" w:hAnsi="Times New Roman" w:cs="Times New Roman"/>
          <w:b/>
          <w:bCs/>
          <w:sz w:val="36"/>
          <w:szCs w:val="36"/>
        </w:rPr>
      </w:pPr>
      <w:r w:rsidRPr="00810999">
        <w:rPr>
          <w:rFonts w:ascii="Times New Roman" w:hAnsi="Times New Roman" w:cs="Times New Roman"/>
          <w:b/>
          <w:bCs/>
          <w:sz w:val="36"/>
          <w:szCs w:val="36"/>
        </w:rPr>
        <w:t>Муниципальные  образовательные учреждения.</w:t>
      </w:r>
    </w:p>
    <w:p w:rsidR="006F3198" w:rsidRPr="00810999" w:rsidRDefault="006F3198" w:rsidP="002A72F4">
      <w:pPr>
        <w:spacing w:after="0" w:line="240" w:lineRule="auto"/>
        <w:ind w:firstLine="708"/>
        <w:rPr>
          <w:rFonts w:ascii="Times New Roman" w:hAnsi="Times New Roman" w:cs="Times New Roman"/>
          <w:b/>
          <w:bCs/>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Образование в нашем поселении  представлено двумя учреждениями: школа и детский сад.</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В школе обучается 219  учащихся. На сегодняшний день есть вакансия учителя английского языка. </w:t>
      </w: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Здание школы в хорошем состоянии.</w:t>
      </w:r>
    </w:p>
    <w:p w:rsidR="006F3198" w:rsidRPr="00810999" w:rsidRDefault="006F3198" w:rsidP="00BE3C21">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 xml:space="preserve">В Детском саду, который посещает  104 ребенка,  сделан капитальный ремонт, но остается вопрос ремонта асфальтного покрытия на территории детского сада. </w:t>
      </w:r>
    </w:p>
    <w:p w:rsidR="006F3198" w:rsidRPr="00810999" w:rsidRDefault="006F3198" w:rsidP="00446072">
      <w:pPr>
        <w:spacing w:after="0" w:line="240" w:lineRule="auto"/>
        <w:jc w:val="both"/>
        <w:rPr>
          <w:rFonts w:ascii="Times New Roman" w:hAnsi="Times New Roman" w:cs="Times New Roman"/>
          <w:sz w:val="36"/>
          <w:szCs w:val="36"/>
        </w:rPr>
      </w:pPr>
    </w:p>
    <w:p w:rsidR="006F3198" w:rsidRPr="00810999" w:rsidRDefault="006F3198" w:rsidP="002A72F4">
      <w:pPr>
        <w:spacing w:after="0" w:line="240" w:lineRule="auto"/>
        <w:ind w:firstLine="709"/>
        <w:jc w:val="both"/>
        <w:rPr>
          <w:rFonts w:ascii="Times New Roman" w:hAnsi="Times New Roman" w:cs="Times New Roman"/>
          <w:b/>
          <w:bCs/>
          <w:sz w:val="36"/>
          <w:szCs w:val="36"/>
        </w:rPr>
      </w:pPr>
      <w:r w:rsidRPr="00810999">
        <w:rPr>
          <w:rFonts w:ascii="Times New Roman" w:hAnsi="Times New Roman" w:cs="Times New Roman"/>
          <w:b/>
          <w:bCs/>
          <w:sz w:val="36"/>
          <w:szCs w:val="36"/>
        </w:rPr>
        <w:t>Территориальное общественное самоуправление.</w:t>
      </w:r>
    </w:p>
    <w:p w:rsidR="006F3198" w:rsidRPr="00810999" w:rsidRDefault="006F3198" w:rsidP="002A72F4">
      <w:pPr>
        <w:spacing w:after="0" w:line="240" w:lineRule="auto"/>
        <w:ind w:firstLine="709"/>
        <w:jc w:val="both"/>
        <w:rPr>
          <w:rFonts w:ascii="Times New Roman" w:hAnsi="Times New Roman" w:cs="Times New Roman"/>
          <w:b/>
          <w:bCs/>
          <w:sz w:val="36"/>
          <w:szCs w:val="36"/>
        </w:rPr>
      </w:pP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На территории поселения, как и прежде, работает 8 органов территориального общественного самоуправления и 8 председателей органов ТОС, которым в соответствии с целевой Программой производятся компенсационные выплаты из бюджета поселения. </w:t>
      </w:r>
    </w:p>
    <w:p w:rsidR="006F3198" w:rsidRPr="00810999" w:rsidRDefault="006F3198" w:rsidP="00E906AE">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Органами ТОС постоянно проводятся встречи с населением, жителям разъяснялись вопросы по пожарной безопасности, безопасности на водных объектах, мероприятия по недопущению заноса в поселение вируса  африканской чумы свиней, птичьего гриппа и ящура, наведение санитарного порядка на придомовых территориях.   Освещались и другие важные вопросы жизни поселения. В рамках конкурса «Лучший орган территориального общественного самоуправления» ТОС № 5 А.Д.Харахордина занял 1 место в краевом конкурсе. По результатам конкурса в бюджет поселения перечислено 500 тысяч рублей, которые были израсходованы на ремонт дороги улицы Пролетарской, где расположен ТОС № 5.</w:t>
      </w:r>
    </w:p>
    <w:p w:rsidR="006F3198" w:rsidRPr="00810999" w:rsidRDefault="006F3198" w:rsidP="00E906AE">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В 2013 году были подготовлены материалы о работе ТОС № 2 Шенгерской Раисы Алексеевны для участия в конкурсе, но к сожалению, призового места мы не заняли.</w:t>
      </w:r>
    </w:p>
    <w:p w:rsidR="006F3198" w:rsidRPr="00810999" w:rsidRDefault="006F3198" w:rsidP="00E906AE">
      <w:pPr>
        <w:spacing w:after="0" w:line="240" w:lineRule="auto"/>
        <w:ind w:firstLine="709"/>
        <w:jc w:val="both"/>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b/>
          <w:bCs/>
          <w:sz w:val="36"/>
          <w:szCs w:val="36"/>
        </w:rPr>
      </w:pPr>
      <w:r w:rsidRPr="00810999">
        <w:rPr>
          <w:rFonts w:ascii="Times New Roman" w:hAnsi="Times New Roman" w:cs="Times New Roman"/>
          <w:b/>
          <w:bCs/>
          <w:sz w:val="36"/>
          <w:szCs w:val="36"/>
        </w:rPr>
        <w:t>Общественные организации.</w:t>
      </w:r>
    </w:p>
    <w:p w:rsidR="006F3198" w:rsidRPr="00810999" w:rsidRDefault="006F3198" w:rsidP="002A72F4">
      <w:pPr>
        <w:spacing w:after="0" w:line="240" w:lineRule="auto"/>
        <w:ind w:firstLine="708"/>
        <w:jc w:val="both"/>
        <w:rPr>
          <w:rFonts w:ascii="Times New Roman" w:hAnsi="Times New Roman" w:cs="Times New Roman"/>
          <w:b/>
          <w:bCs/>
          <w:sz w:val="36"/>
          <w:szCs w:val="36"/>
        </w:rPr>
      </w:pPr>
    </w:p>
    <w:p w:rsidR="006F3198" w:rsidRPr="00810999" w:rsidRDefault="006F3198" w:rsidP="00E906AE">
      <w:pPr>
        <w:spacing w:after="0" w:line="240" w:lineRule="auto"/>
        <w:ind w:firstLine="708"/>
        <w:jc w:val="both"/>
        <w:rPr>
          <w:rFonts w:ascii="Times New Roman" w:hAnsi="Times New Roman" w:cs="Times New Roman"/>
          <w:b/>
          <w:bCs/>
          <w:i/>
          <w:iCs/>
          <w:sz w:val="36"/>
          <w:szCs w:val="36"/>
        </w:rPr>
      </w:pPr>
      <w:r w:rsidRPr="00810999">
        <w:rPr>
          <w:rFonts w:ascii="Times New Roman" w:hAnsi="Times New Roman" w:cs="Times New Roman"/>
          <w:sz w:val="36"/>
          <w:szCs w:val="36"/>
        </w:rPr>
        <w:t xml:space="preserve">На территории поселения действует  5 общественных организаций, это Совет ветеранов Незамаевского сельского поселения, первичная организация «Незамаевского» районного общества инвалидов, Незамаевское хуторское казачье общество, Незамаевская православная община и общественная некоммерческая организация фермеров и предпринимателей «Поддержка».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Созданная при Незамаевском хуторском казачьем обществе Добровольная казачья дружина регулярно принимает участие в рейдовых мероприятий по  исполнению Законов Краснодарского края от 21 июля 2008года № 1539–КЗ «О мерах по профилактике безнадзорности и правонарушений среди несовершеннолетних в Краснодарском крае» и от 28.06.2007 г. №1267–КЗ «Об участии граждан в охране общественного порядка в Краснодарском крае». Казаки под руководством атамана Донец Виктора Алексеевича принимают активное участие в общественной жизни станицы.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Важную роль в жизни станицы играет Совет ветеранов, руководителем которого является Бессчетнова Алина Иосифовна. Актив организации состоит из 15 человек, а общая численность её 741человек. Ежемесячно проводятся заседания актива. Ежегодно проводятся  отчетные собрания.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 xml:space="preserve">В поселении активно работает отделение районного общества инвалидов под руководством Сай Марии Алексеевны. Численность организации 76 человек. </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С начала 2013 года в нашем поселении действует Незамаевская православная община. Благодаря активности её лидера Ляшенко Ольги Николаевны и неравнодушия жителей в нашей станице впервые за последние 90 лет возобновились православные службы. Представители православной общины  участвовали в Крестной ходе и первой Божественной литургии Владыки Стефана в сане епископа Тихорецкого и Кореновского, проходивших в станице Павловской.</w:t>
      </w:r>
    </w:p>
    <w:p w:rsidR="006F3198" w:rsidRPr="00810999" w:rsidRDefault="006F3198" w:rsidP="002A72F4">
      <w:pPr>
        <w:spacing w:after="0" w:line="240" w:lineRule="auto"/>
        <w:ind w:firstLine="709"/>
        <w:jc w:val="both"/>
        <w:rPr>
          <w:rFonts w:ascii="Times New Roman" w:hAnsi="Times New Roman" w:cs="Times New Roman"/>
          <w:sz w:val="36"/>
          <w:szCs w:val="36"/>
        </w:rPr>
      </w:pPr>
      <w:r w:rsidRPr="00810999">
        <w:rPr>
          <w:rFonts w:ascii="Times New Roman" w:hAnsi="Times New Roman" w:cs="Times New Roman"/>
          <w:sz w:val="36"/>
          <w:szCs w:val="36"/>
        </w:rPr>
        <w:t>Особые слова благодарности хочется сказать Незамаевской общественной некоммерческой организации фермеров и предпринимателей «Поддержка».</w:t>
      </w:r>
    </w:p>
    <w:p w:rsidR="006F3198" w:rsidRPr="00810999" w:rsidRDefault="006F3198" w:rsidP="00667CF0">
      <w:pPr>
        <w:spacing w:after="0" w:line="240" w:lineRule="auto"/>
        <w:jc w:val="both"/>
        <w:rPr>
          <w:rFonts w:ascii="Times New Roman" w:hAnsi="Times New Roman" w:cs="Times New Roman"/>
          <w:sz w:val="36"/>
          <w:szCs w:val="36"/>
        </w:rPr>
      </w:pPr>
      <w:r w:rsidRPr="00810999">
        <w:rPr>
          <w:rFonts w:ascii="Times New Roman" w:hAnsi="Times New Roman" w:cs="Times New Roman"/>
          <w:sz w:val="36"/>
          <w:szCs w:val="36"/>
        </w:rPr>
        <w:t xml:space="preserve"> </w:t>
      </w:r>
      <w:r w:rsidRPr="00810999">
        <w:rPr>
          <w:rFonts w:ascii="Times New Roman" w:hAnsi="Times New Roman" w:cs="Times New Roman"/>
          <w:sz w:val="36"/>
          <w:szCs w:val="36"/>
        </w:rPr>
        <w:tab/>
        <w:t>Общественная организация существует с 2007 года и создана для поддержки спорта, ветеранов станицы, чернобыльцев, инвалидов и социальных объектов поселения. В этом году наиболее остро встал вопрос наведения порядка на территории несанкционированной свалки. За счет внебюджетных средств (средства КФХ, ИП, ЛПХ, предприятий,  осуществляющих свою деятельность на территории Незамаевского СП), выполнены работы по буртовке  мусора на  сумму 78 тысяч рублей. Всем, принявшим участие в этом мероприятии, а, особенно, Скрипалеву Александру Ивановичу, большое спасибо.</w:t>
      </w:r>
    </w:p>
    <w:p w:rsidR="006F3198" w:rsidRPr="00810999" w:rsidRDefault="006F3198" w:rsidP="00667CF0">
      <w:pPr>
        <w:spacing w:after="0" w:line="240" w:lineRule="auto"/>
        <w:jc w:val="both"/>
        <w:rPr>
          <w:rFonts w:ascii="Times New Roman" w:hAnsi="Times New Roman" w:cs="Times New Roman"/>
          <w:sz w:val="36"/>
          <w:szCs w:val="36"/>
        </w:rPr>
      </w:pPr>
      <w:r w:rsidRPr="00810999">
        <w:rPr>
          <w:rFonts w:ascii="Times New Roman" w:hAnsi="Times New Roman" w:cs="Times New Roman"/>
          <w:sz w:val="36"/>
          <w:szCs w:val="36"/>
        </w:rPr>
        <w:tab/>
        <w:t>В 2013 году фермерами и предпринимателями, работающие на территории Незамаевского сельского поселения собрали денежные  средства в сумме 385 тыс.рублей для поддержки волонтерского движения при подготовке Олимпийских игр в городе Сочи.</w:t>
      </w:r>
    </w:p>
    <w:p w:rsidR="006F3198" w:rsidRDefault="006F3198" w:rsidP="00667CF0">
      <w:pPr>
        <w:spacing w:after="0" w:line="240" w:lineRule="auto"/>
        <w:rPr>
          <w:rFonts w:ascii="Times New Roman" w:hAnsi="Times New Roman" w:cs="Times New Roman"/>
          <w:sz w:val="36"/>
          <w:szCs w:val="36"/>
        </w:rPr>
      </w:pPr>
      <w:r w:rsidRPr="00810999">
        <w:rPr>
          <w:rFonts w:ascii="Times New Roman" w:hAnsi="Times New Roman" w:cs="Times New Roman"/>
          <w:sz w:val="36"/>
          <w:szCs w:val="36"/>
        </w:rPr>
        <w:t xml:space="preserve"> </w:t>
      </w:r>
    </w:p>
    <w:p w:rsidR="006F3198" w:rsidRPr="00810999" w:rsidRDefault="006F3198" w:rsidP="00667CF0">
      <w:pPr>
        <w:spacing w:after="0" w:line="240" w:lineRule="auto"/>
        <w:rPr>
          <w:rFonts w:ascii="Times New Roman" w:hAnsi="Times New Roman" w:cs="Times New Roman"/>
          <w:sz w:val="36"/>
          <w:szCs w:val="36"/>
        </w:rPr>
      </w:pPr>
    </w:p>
    <w:p w:rsidR="006F3198" w:rsidRDefault="006F3198" w:rsidP="002A72F4">
      <w:pPr>
        <w:spacing w:after="0" w:line="240" w:lineRule="auto"/>
        <w:ind w:firstLine="708"/>
        <w:jc w:val="center"/>
        <w:rPr>
          <w:rFonts w:ascii="Times New Roman" w:hAnsi="Times New Roman" w:cs="Times New Roman"/>
          <w:sz w:val="36"/>
          <w:szCs w:val="36"/>
        </w:rPr>
      </w:pPr>
      <w:r w:rsidRPr="00810999">
        <w:rPr>
          <w:rFonts w:ascii="Times New Roman" w:hAnsi="Times New Roman" w:cs="Times New Roman"/>
          <w:sz w:val="36"/>
          <w:szCs w:val="36"/>
        </w:rPr>
        <w:t>Уважаемые жители поселения!</w:t>
      </w:r>
    </w:p>
    <w:p w:rsidR="006F3198" w:rsidRPr="00810999" w:rsidRDefault="006F3198" w:rsidP="002A72F4">
      <w:pPr>
        <w:spacing w:after="0" w:line="240" w:lineRule="auto"/>
        <w:ind w:firstLine="708"/>
        <w:jc w:val="center"/>
        <w:rPr>
          <w:rFonts w:ascii="Times New Roman" w:hAnsi="Times New Roman" w:cs="Times New Roman"/>
          <w:sz w:val="36"/>
          <w:szCs w:val="36"/>
        </w:rPr>
      </w:pPr>
    </w:p>
    <w:p w:rsidR="006F3198" w:rsidRPr="00810999" w:rsidRDefault="006F3198" w:rsidP="002A72F4">
      <w:pPr>
        <w:spacing w:after="0" w:line="240" w:lineRule="auto"/>
        <w:ind w:firstLine="708"/>
        <w:jc w:val="both"/>
        <w:rPr>
          <w:rFonts w:ascii="Times New Roman" w:hAnsi="Times New Roman" w:cs="Times New Roman"/>
          <w:sz w:val="36"/>
          <w:szCs w:val="36"/>
        </w:rPr>
      </w:pPr>
      <w:r w:rsidRPr="00810999">
        <w:rPr>
          <w:rFonts w:ascii="Times New Roman" w:hAnsi="Times New Roman" w:cs="Times New Roman"/>
          <w:sz w:val="36"/>
          <w:szCs w:val="36"/>
        </w:rPr>
        <w:t>Все, что было сделано на территории поселения – это итог совместных усилий краевой, районной,  местной администраций. Результат деятельности депутатов  поселения, предприятий, организаций, учреждений, расположенных на территории поселения и труда наших жителей, и, пользуясь случаем, я хочу всех Вас поблагодарить за это.</w:t>
      </w:r>
    </w:p>
    <w:p w:rsidR="006F3198" w:rsidRPr="00810999" w:rsidRDefault="006F3198" w:rsidP="002A72F4">
      <w:pPr>
        <w:spacing w:after="0" w:line="240" w:lineRule="auto"/>
        <w:ind w:firstLine="708"/>
        <w:rPr>
          <w:rFonts w:ascii="Times New Roman" w:hAnsi="Times New Roman" w:cs="Times New Roman"/>
          <w:sz w:val="36"/>
          <w:szCs w:val="36"/>
        </w:rPr>
      </w:pPr>
    </w:p>
    <w:p w:rsidR="006F3198" w:rsidRPr="00810999" w:rsidRDefault="006F3198" w:rsidP="002A72F4">
      <w:pPr>
        <w:spacing w:after="0"/>
        <w:ind w:firstLine="708"/>
        <w:rPr>
          <w:rFonts w:ascii="Times New Roman" w:hAnsi="Times New Roman" w:cs="Times New Roman"/>
          <w:sz w:val="36"/>
          <w:szCs w:val="36"/>
        </w:rPr>
      </w:pPr>
      <w:r w:rsidRPr="00810999">
        <w:rPr>
          <w:rFonts w:ascii="Times New Roman" w:hAnsi="Times New Roman" w:cs="Times New Roman"/>
          <w:sz w:val="36"/>
          <w:szCs w:val="36"/>
        </w:rPr>
        <w:t>Спасибо за внимание!</w:t>
      </w:r>
    </w:p>
    <w:p w:rsidR="006F3198" w:rsidRPr="00810999" w:rsidRDefault="006F3198" w:rsidP="002A72F4">
      <w:pPr>
        <w:spacing w:after="0"/>
        <w:rPr>
          <w:rFonts w:ascii="Times New Roman" w:hAnsi="Times New Roman" w:cs="Times New Roman"/>
          <w:sz w:val="36"/>
          <w:szCs w:val="36"/>
        </w:rPr>
      </w:pPr>
    </w:p>
    <w:p w:rsidR="006F3198" w:rsidRPr="00810999" w:rsidRDefault="006F3198" w:rsidP="002A72F4">
      <w:pPr>
        <w:spacing w:after="0"/>
        <w:rPr>
          <w:rFonts w:ascii="Times New Roman" w:hAnsi="Times New Roman" w:cs="Times New Roman"/>
          <w:sz w:val="36"/>
          <w:szCs w:val="36"/>
        </w:rPr>
      </w:pPr>
    </w:p>
    <w:p w:rsidR="006F3198" w:rsidRPr="00810999" w:rsidRDefault="006F3198" w:rsidP="002A72F4">
      <w:pPr>
        <w:spacing w:after="0"/>
        <w:rPr>
          <w:rFonts w:ascii="Times New Roman" w:hAnsi="Times New Roman" w:cs="Times New Roman"/>
          <w:sz w:val="36"/>
          <w:szCs w:val="36"/>
        </w:rPr>
      </w:pPr>
    </w:p>
    <w:p w:rsidR="006F3198" w:rsidRPr="00810999" w:rsidRDefault="006F3198" w:rsidP="002A72F4">
      <w:pPr>
        <w:spacing w:after="0"/>
        <w:rPr>
          <w:rFonts w:ascii="Times New Roman" w:hAnsi="Times New Roman" w:cs="Times New Roman"/>
          <w:sz w:val="36"/>
          <w:szCs w:val="36"/>
        </w:rPr>
      </w:pPr>
      <w:bookmarkStart w:id="0" w:name="_GoBack"/>
      <w:bookmarkEnd w:id="0"/>
      <w:r w:rsidRPr="00810999">
        <w:rPr>
          <w:rFonts w:ascii="Times New Roman" w:hAnsi="Times New Roman" w:cs="Times New Roman"/>
          <w:sz w:val="36"/>
          <w:szCs w:val="36"/>
        </w:rPr>
        <w:t>Глава Незамаевского сельского</w:t>
      </w:r>
    </w:p>
    <w:p w:rsidR="006F3198" w:rsidRPr="00810999" w:rsidRDefault="006F3198" w:rsidP="00612210">
      <w:pPr>
        <w:spacing w:after="0"/>
        <w:rPr>
          <w:rFonts w:ascii="Times New Roman" w:hAnsi="Times New Roman" w:cs="Times New Roman"/>
          <w:sz w:val="36"/>
          <w:szCs w:val="36"/>
        </w:rPr>
      </w:pPr>
      <w:r w:rsidRPr="00810999">
        <w:rPr>
          <w:rFonts w:ascii="Times New Roman" w:hAnsi="Times New Roman" w:cs="Times New Roman"/>
          <w:sz w:val="36"/>
          <w:szCs w:val="36"/>
        </w:rPr>
        <w:t>поселения Па</w:t>
      </w:r>
      <w:r>
        <w:rPr>
          <w:rFonts w:ascii="Times New Roman" w:hAnsi="Times New Roman" w:cs="Times New Roman"/>
          <w:sz w:val="36"/>
          <w:szCs w:val="36"/>
        </w:rPr>
        <w:t xml:space="preserve">вловского района          </w:t>
      </w:r>
      <w:r w:rsidRPr="00810999">
        <w:rPr>
          <w:rFonts w:ascii="Times New Roman" w:hAnsi="Times New Roman" w:cs="Times New Roman"/>
          <w:sz w:val="36"/>
          <w:szCs w:val="36"/>
        </w:rPr>
        <w:t xml:space="preserve">                    С.А.Левченко</w:t>
      </w:r>
    </w:p>
    <w:sectPr w:rsidR="006F3198" w:rsidRPr="00810999" w:rsidSect="00F564BE">
      <w:head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198" w:rsidRDefault="006F3198" w:rsidP="006E2C5D">
      <w:pPr>
        <w:spacing w:after="0" w:line="240" w:lineRule="auto"/>
        <w:rPr>
          <w:rFonts w:cs="Times New Roman"/>
        </w:rPr>
      </w:pPr>
      <w:r>
        <w:rPr>
          <w:rFonts w:cs="Times New Roman"/>
        </w:rPr>
        <w:separator/>
      </w:r>
    </w:p>
  </w:endnote>
  <w:endnote w:type="continuationSeparator" w:id="1">
    <w:p w:rsidR="006F3198" w:rsidRDefault="006F3198" w:rsidP="006E2C5D">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198" w:rsidRDefault="006F3198" w:rsidP="006E2C5D">
      <w:pPr>
        <w:spacing w:after="0" w:line="240" w:lineRule="auto"/>
        <w:rPr>
          <w:rFonts w:cs="Times New Roman"/>
        </w:rPr>
      </w:pPr>
      <w:r>
        <w:rPr>
          <w:rFonts w:cs="Times New Roman"/>
        </w:rPr>
        <w:separator/>
      </w:r>
    </w:p>
  </w:footnote>
  <w:footnote w:type="continuationSeparator" w:id="1">
    <w:p w:rsidR="006F3198" w:rsidRDefault="006F3198" w:rsidP="006E2C5D">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98" w:rsidRDefault="006F3198">
    <w:pPr>
      <w:pStyle w:val="Header"/>
      <w:jc w:val="center"/>
      <w:rPr>
        <w:rFonts w:cs="Times New Roman"/>
      </w:rPr>
    </w:pPr>
    <w:fldSimple w:instr="PAGE   \* MERGEFORMAT">
      <w:r>
        <w:rPr>
          <w:noProof/>
        </w:rPr>
        <w:t>1</w:t>
      </w:r>
    </w:fldSimple>
  </w:p>
  <w:p w:rsidR="006F3198" w:rsidRDefault="006F3198">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FEA"/>
    <w:multiLevelType w:val="hybridMultilevel"/>
    <w:tmpl w:val="DC2E7B3A"/>
    <w:lvl w:ilvl="0" w:tplc="04190001">
      <w:start w:val="1"/>
      <w:numFmt w:val="bullet"/>
      <w:lvlText w:val=""/>
      <w:lvlJc w:val="left"/>
      <w:pPr>
        <w:ind w:left="720" w:hanging="360"/>
      </w:pPr>
      <w:rPr>
        <w:rFonts w:ascii="Symbol" w:hAnsi="Symbol" w:cs="Symbol" w:hint="default"/>
      </w:rPr>
    </w:lvl>
    <w:lvl w:ilvl="1" w:tplc="7AB4BDC4">
      <w:numFmt w:val="bullet"/>
      <w:lvlText w:val="•"/>
      <w:lvlJc w:val="left"/>
      <w:pPr>
        <w:ind w:left="1815" w:hanging="735"/>
      </w:pPr>
      <w:rPr>
        <w:rFonts w:ascii="Times New Roman" w:eastAsia="Times New Roman" w:hAnsi="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EC17AAD"/>
    <w:multiLevelType w:val="hybridMultilevel"/>
    <w:tmpl w:val="3C863404"/>
    <w:lvl w:ilvl="0" w:tplc="591268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62AC27CC"/>
    <w:multiLevelType w:val="hybridMultilevel"/>
    <w:tmpl w:val="30E63E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2BA4"/>
    <w:rsid w:val="000076DC"/>
    <w:rsid w:val="000113DC"/>
    <w:rsid w:val="000150B6"/>
    <w:rsid w:val="00024C53"/>
    <w:rsid w:val="00030B9E"/>
    <w:rsid w:val="00044F1B"/>
    <w:rsid w:val="0005535E"/>
    <w:rsid w:val="00056A67"/>
    <w:rsid w:val="000609EB"/>
    <w:rsid w:val="00060A0D"/>
    <w:rsid w:val="00074E0E"/>
    <w:rsid w:val="00080FFD"/>
    <w:rsid w:val="00083C5C"/>
    <w:rsid w:val="000B2E78"/>
    <w:rsid w:val="000D449A"/>
    <w:rsid w:val="000E3DF4"/>
    <w:rsid w:val="001160A2"/>
    <w:rsid w:val="001169FB"/>
    <w:rsid w:val="001217EA"/>
    <w:rsid w:val="00124EA6"/>
    <w:rsid w:val="0013291A"/>
    <w:rsid w:val="00133B0E"/>
    <w:rsid w:val="00136FB5"/>
    <w:rsid w:val="00141A98"/>
    <w:rsid w:val="001513EC"/>
    <w:rsid w:val="00152938"/>
    <w:rsid w:val="001613A7"/>
    <w:rsid w:val="00174606"/>
    <w:rsid w:val="00175C5B"/>
    <w:rsid w:val="001771D6"/>
    <w:rsid w:val="00195170"/>
    <w:rsid w:val="001965EE"/>
    <w:rsid w:val="001A3171"/>
    <w:rsid w:val="001B1B20"/>
    <w:rsid w:val="001D51AD"/>
    <w:rsid w:val="001D65C6"/>
    <w:rsid w:val="001E775D"/>
    <w:rsid w:val="00201ECC"/>
    <w:rsid w:val="00232F14"/>
    <w:rsid w:val="00250650"/>
    <w:rsid w:val="00251174"/>
    <w:rsid w:val="00256CC9"/>
    <w:rsid w:val="00262052"/>
    <w:rsid w:val="0026560E"/>
    <w:rsid w:val="00267CBF"/>
    <w:rsid w:val="002864FC"/>
    <w:rsid w:val="00293A7C"/>
    <w:rsid w:val="00293FE7"/>
    <w:rsid w:val="002A72F4"/>
    <w:rsid w:val="002B128B"/>
    <w:rsid w:val="002C09E4"/>
    <w:rsid w:val="002C6A76"/>
    <w:rsid w:val="002C712A"/>
    <w:rsid w:val="002D269A"/>
    <w:rsid w:val="00305289"/>
    <w:rsid w:val="00322D96"/>
    <w:rsid w:val="003630ED"/>
    <w:rsid w:val="003A4962"/>
    <w:rsid w:val="003B62AD"/>
    <w:rsid w:val="004040B6"/>
    <w:rsid w:val="00404DED"/>
    <w:rsid w:val="00417BC7"/>
    <w:rsid w:val="00433231"/>
    <w:rsid w:val="00446072"/>
    <w:rsid w:val="00456D4F"/>
    <w:rsid w:val="0046698E"/>
    <w:rsid w:val="00481D1E"/>
    <w:rsid w:val="004871BD"/>
    <w:rsid w:val="0049354B"/>
    <w:rsid w:val="004A3130"/>
    <w:rsid w:val="004B4E41"/>
    <w:rsid w:val="004C197D"/>
    <w:rsid w:val="004C64D9"/>
    <w:rsid w:val="004C6857"/>
    <w:rsid w:val="004C694A"/>
    <w:rsid w:val="004C7141"/>
    <w:rsid w:val="004D18EE"/>
    <w:rsid w:val="004D7502"/>
    <w:rsid w:val="004F1B9F"/>
    <w:rsid w:val="005054E0"/>
    <w:rsid w:val="00515C86"/>
    <w:rsid w:val="005548C5"/>
    <w:rsid w:val="0055753A"/>
    <w:rsid w:val="00570F03"/>
    <w:rsid w:val="00576B82"/>
    <w:rsid w:val="005806FB"/>
    <w:rsid w:val="005822F5"/>
    <w:rsid w:val="0058323F"/>
    <w:rsid w:val="00590CD2"/>
    <w:rsid w:val="005A6638"/>
    <w:rsid w:val="005A7230"/>
    <w:rsid w:val="005C1741"/>
    <w:rsid w:val="00612210"/>
    <w:rsid w:val="00616378"/>
    <w:rsid w:val="0062508A"/>
    <w:rsid w:val="006269A4"/>
    <w:rsid w:val="006302A0"/>
    <w:rsid w:val="0063538E"/>
    <w:rsid w:val="00641231"/>
    <w:rsid w:val="00643BC8"/>
    <w:rsid w:val="00653929"/>
    <w:rsid w:val="0066745B"/>
    <w:rsid w:val="00667CF0"/>
    <w:rsid w:val="00674501"/>
    <w:rsid w:val="00684A78"/>
    <w:rsid w:val="006A4965"/>
    <w:rsid w:val="006B35F9"/>
    <w:rsid w:val="006B5D59"/>
    <w:rsid w:val="006C52B3"/>
    <w:rsid w:val="006E2C5D"/>
    <w:rsid w:val="006E3092"/>
    <w:rsid w:val="006E672D"/>
    <w:rsid w:val="006F051A"/>
    <w:rsid w:val="006F2724"/>
    <w:rsid w:val="006F3198"/>
    <w:rsid w:val="00701A34"/>
    <w:rsid w:val="0071095B"/>
    <w:rsid w:val="0073757F"/>
    <w:rsid w:val="007414DF"/>
    <w:rsid w:val="007501AF"/>
    <w:rsid w:val="00761BF6"/>
    <w:rsid w:val="00770A34"/>
    <w:rsid w:val="00782AF9"/>
    <w:rsid w:val="00785D33"/>
    <w:rsid w:val="00786292"/>
    <w:rsid w:val="00794F2C"/>
    <w:rsid w:val="007966F0"/>
    <w:rsid w:val="007B412C"/>
    <w:rsid w:val="007B5A5A"/>
    <w:rsid w:val="007B787E"/>
    <w:rsid w:val="007F5512"/>
    <w:rsid w:val="007F6736"/>
    <w:rsid w:val="00806F31"/>
    <w:rsid w:val="00810999"/>
    <w:rsid w:val="00812494"/>
    <w:rsid w:val="00812DC3"/>
    <w:rsid w:val="008378C5"/>
    <w:rsid w:val="00843044"/>
    <w:rsid w:val="0085643A"/>
    <w:rsid w:val="00861758"/>
    <w:rsid w:val="00870D54"/>
    <w:rsid w:val="0087571E"/>
    <w:rsid w:val="008830BE"/>
    <w:rsid w:val="008876CC"/>
    <w:rsid w:val="008C763B"/>
    <w:rsid w:val="008D441F"/>
    <w:rsid w:val="008E056E"/>
    <w:rsid w:val="008F336B"/>
    <w:rsid w:val="008F6637"/>
    <w:rsid w:val="00910660"/>
    <w:rsid w:val="0092240D"/>
    <w:rsid w:val="00940808"/>
    <w:rsid w:val="00953976"/>
    <w:rsid w:val="00954F19"/>
    <w:rsid w:val="00961F66"/>
    <w:rsid w:val="009674B8"/>
    <w:rsid w:val="0097053B"/>
    <w:rsid w:val="00975E4D"/>
    <w:rsid w:val="00986BF4"/>
    <w:rsid w:val="0099486F"/>
    <w:rsid w:val="009B37DA"/>
    <w:rsid w:val="009B62B2"/>
    <w:rsid w:val="009C0F1B"/>
    <w:rsid w:val="009C1EBA"/>
    <w:rsid w:val="009C7C81"/>
    <w:rsid w:val="009D25F3"/>
    <w:rsid w:val="009E1FDD"/>
    <w:rsid w:val="009E426E"/>
    <w:rsid w:val="009F6CEE"/>
    <w:rsid w:val="00A14530"/>
    <w:rsid w:val="00A30368"/>
    <w:rsid w:val="00A932A3"/>
    <w:rsid w:val="00AF2823"/>
    <w:rsid w:val="00AF6AAA"/>
    <w:rsid w:val="00B25C69"/>
    <w:rsid w:val="00B2764C"/>
    <w:rsid w:val="00B30020"/>
    <w:rsid w:val="00B36B3A"/>
    <w:rsid w:val="00B41C3B"/>
    <w:rsid w:val="00B60FED"/>
    <w:rsid w:val="00BC0746"/>
    <w:rsid w:val="00BE3C21"/>
    <w:rsid w:val="00BF452E"/>
    <w:rsid w:val="00BF52EA"/>
    <w:rsid w:val="00C0743A"/>
    <w:rsid w:val="00C139E2"/>
    <w:rsid w:val="00C23D66"/>
    <w:rsid w:val="00C33026"/>
    <w:rsid w:val="00C43497"/>
    <w:rsid w:val="00C75B7B"/>
    <w:rsid w:val="00C8269E"/>
    <w:rsid w:val="00C9637F"/>
    <w:rsid w:val="00CA08EB"/>
    <w:rsid w:val="00CA7303"/>
    <w:rsid w:val="00CA750F"/>
    <w:rsid w:val="00CB1241"/>
    <w:rsid w:val="00CD25A6"/>
    <w:rsid w:val="00CE3BF9"/>
    <w:rsid w:val="00CE6AAE"/>
    <w:rsid w:val="00CF2209"/>
    <w:rsid w:val="00CF54F2"/>
    <w:rsid w:val="00D04925"/>
    <w:rsid w:val="00D12372"/>
    <w:rsid w:val="00D16D8B"/>
    <w:rsid w:val="00D20E07"/>
    <w:rsid w:val="00D321A0"/>
    <w:rsid w:val="00D40F1E"/>
    <w:rsid w:val="00D421DB"/>
    <w:rsid w:val="00D52BA4"/>
    <w:rsid w:val="00D75517"/>
    <w:rsid w:val="00D86717"/>
    <w:rsid w:val="00D86EE5"/>
    <w:rsid w:val="00D90E43"/>
    <w:rsid w:val="00DA52F0"/>
    <w:rsid w:val="00DD15F7"/>
    <w:rsid w:val="00DE073C"/>
    <w:rsid w:val="00DF3D86"/>
    <w:rsid w:val="00E15A43"/>
    <w:rsid w:val="00E221EF"/>
    <w:rsid w:val="00E31C86"/>
    <w:rsid w:val="00E33B63"/>
    <w:rsid w:val="00E33FE6"/>
    <w:rsid w:val="00E40E42"/>
    <w:rsid w:val="00E43DD0"/>
    <w:rsid w:val="00E5037B"/>
    <w:rsid w:val="00E61221"/>
    <w:rsid w:val="00E86A6B"/>
    <w:rsid w:val="00E86E21"/>
    <w:rsid w:val="00E906AE"/>
    <w:rsid w:val="00E923E7"/>
    <w:rsid w:val="00E92DDC"/>
    <w:rsid w:val="00E958B7"/>
    <w:rsid w:val="00EC7719"/>
    <w:rsid w:val="00EE1A6C"/>
    <w:rsid w:val="00EE4EDD"/>
    <w:rsid w:val="00EE5852"/>
    <w:rsid w:val="00EE6633"/>
    <w:rsid w:val="00EF6F1B"/>
    <w:rsid w:val="00F03C7E"/>
    <w:rsid w:val="00F16046"/>
    <w:rsid w:val="00F24F65"/>
    <w:rsid w:val="00F27D72"/>
    <w:rsid w:val="00F310B6"/>
    <w:rsid w:val="00F326A2"/>
    <w:rsid w:val="00F564BE"/>
    <w:rsid w:val="00F76FF7"/>
    <w:rsid w:val="00F77CAB"/>
    <w:rsid w:val="00F97A87"/>
    <w:rsid w:val="00FA34C4"/>
    <w:rsid w:val="00FA5CFA"/>
    <w:rsid w:val="00FB58DD"/>
    <w:rsid w:val="00FC032D"/>
    <w:rsid w:val="00FC454C"/>
    <w:rsid w:val="00FC6F2D"/>
    <w:rsid w:val="00FD1DCC"/>
    <w:rsid w:val="00FE2D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4BE"/>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564B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99"/>
    <w:qFormat/>
    <w:rsid w:val="00F564BE"/>
    <w:rPr>
      <w:rFonts w:eastAsia="Times New Roman" w:cs="Calibri"/>
    </w:rPr>
  </w:style>
  <w:style w:type="paragraph" w:customStyle="1" w:styleId="a">
    <w:name w:val="Текст в заданном формате"/>
    <w:basedOn w:val="Normal"/>
    <w:uiPriority w:val="99"/>
    <w:rsid w:val="00F564BE"/>
    <w:pPr>
      <w:widowControl w:val="0"/>
      <w:suppressAutoHyphens/>
      <w:spacing w:after="0" w:line="240" w:lineRule="auto"/>
    </w:pPr>
    <w:rPr>
      <w:rFonts w:ascii="Courier New" w:eastAsia="Calibri" w:hAnsi="Courier New" w:cs="Courier New"/>
      <w:sz w:val="20"/>
      <w:szCs w:val="20"/>
    </w:rPr>
  </w:style>
  <w:style w:type="paragraph" w:customStyle="1" w:styleId="2">
    <w:name w:val="Без интервала2"/>
    <w:uiPriority w:val="99"/>
    <w:rsid w:val="00F564BE"/>
    <w:pPr>
      <w:widowControl w:val="0"/>
      <w:suppressAutoHyphens/>
      <w:spacing w:after="200" w:line="276" w:lineRule="auto"/>
    </w:pPr>
    <w:rPr>
      <w:rFonts w:eastAsia="Arial Unicode MS" w:cs="Calibri"/>
      <w:kern w:val="2"/>
      <w:lang w:eastAsia="ar-SA"/>
    </w:rPr>
  </w:style>
  <w:style w:type="character" w:styleId="Strong">
    <w:name w:val="Strong"/>
    <w:basedOn w:val="DefaultParagraphFont"/>
    <w:uiPriority w:val="99"/>
    <w:qFormat/>
    <w:rsid w:val="00F564BE"/>
    <w:rPr>
      <w:b/>
      <w:bCs/>
    </w:rPr>
  </w:style>
  <w:style w:type="paragraph" w:customStyle="1" w:styleId="a0">
    <w:name w:val="Знак Знак Знак Знак"/>
    <w:basedOn w:val="Normal"/>
    <w:uiPriority w:val="99"/>
    <w:rsid w:val="00F564BE"/>
    <w:pPr>
      <w:spacing w:before="100" w:beforeAutospacing="1" w:after="100" w:afterAutospacing="1" w:line="240" w:lineRule="auto"/>
      <w:jc w:val="both"/>
    </w:pPr>
    <w:rPr>
      <w:rFonts w:ascii="Tahoma" w:hAnsi="Tahoma" w:cs="Tahoma"/>
      <w:sz w:val="20"/>
      <w:szCs w:val="20"/>
      <w:lang w:val="en-US" w:eastAsia="en-US"/>
    </w:rPr>
  </w:style>
  <w:style w:type="paragraph" w:styleId="ListParagraph">
    <w:name w:val="List Paragraph"/>
    <w:basedOn w:val="Normal"/>
    <w:uiPriority w:val="99"/>
    <w:qFormat/>
    <w:rsid w:val="00C0743A"/>
    <w:pPr>
      <w:ind w:left="720"/>
    </w:pPr>
  </w:style>
  <w:style w:type="paragraph" w:styleId="Header">
    <w:name w:val="header"/>
    <w:basedOn w:val="Normal"/>
    <w:link w:val="HeaderChar"/>
    <w:uiPriority w:val="99"/>
    <w:rsid w:val="006E2C5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E2C5D"/>
    <w:rPr>
      <w:rFonts w:eastAsia="Times New Roman"/>
      <w:lang w:eastAsia="ru-RU"/>
    </w:rPr>
  </w:style>
  <w:style w:type="paragraph" w:styleId="Footer">
    <w:name w:val="footer"/>
    <w:basedOn w:val="Normal"/>
    <w:link w:val="FooterChar"/>
    <w:uiPriority w:val="99"/>
    <w:rsid w:val="006E2C5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E2C5D"/>
    <w:rPr>
      <w:rFonts w:eastAsia="Times New Roman"/>
      <w:lang w:eastAsia="ru-RU"/>
    </w:rPr>
  </w:style>
  <w:style w:type="paragraph" w:styleId="BalloonText">
    <w:name w:val="Balloon Text"/>
    <w:basedOn w:val="Normal"/>
    <w:link w:val="BalloonTextChar"/>
    <w:uiPriority w:val="99"/>
    <w:semiHidden/>
    <w:rsid w:val="00653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3929"/>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7852230">
      <w:marLeft w:val="0"/>
      <w:marRight w:val="0"/>
      <w:marTop w:val="0"/>
      <w:marBottom w:val="0"/>
      <w:divBdr>
        <w:top w:val="none" w:sz="0" w:space="0" w:color="auto"/>
        <w:left w:val="none" w:sz="0" w:space="0" w:color="auto"/>
        <w:bottom w:val="none" w:sz="0" w:space="0" w:color="auto"/>
        <w:right w:val="none" w:sz="0" w:space="0" w:color="auto"/>
      </w:divBdr>
    </w:div>
    <w:div w:id="6078522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1433</TotalTime>
  <Pages>18</Pages>
  <Words>3623</Words>
  <Characters>20652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Незамаевская</cp:lastModifiedBy>
  <cp:revision>15</cp:revision>
  <cp:lastPrinted>2014-04-07T07:41:00Z</cp:lastPrinted>
  <dcterms:created xsi:type="dcterms:W3CDTF">2013-02-20T06:02:00Z</dcterms:created>
  <dcterms:modified xsi:type="dcterms:W3CDTF">2014-04-07T07:43:00Z</dcterms:modified>
</cp:coreProperties>
</file>