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58" w:rsidRDefault="00A07758" w:rsidP="004226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6A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07758">
        <w:rPr>
          <w:rFonts w:ascii="Times New Roman" w:hAnsi="Times New Roman" w:cs="Times New Roman"/>
          <w:b/>
          <w:sz w:val="28"/>
          <w:szCs w:val="28"/>
        </w:rPr>
        <w:t xml:space="preserve"> 21.08.2015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 w:rsidR="00A07758">
        <w:rPr>
          <w:rFonts w:ascii="Times New Roman" w:hAnsi="Times New Roman" w:cs="Times New Roman"/>
          <w:b/>
          <w:sz w:val="28"/>
          <w:szCs w:val="28"/>
        </w:rPr>
        <w:t xml:space="preserve"> 110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Default="00314CF0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AF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b/>
          <w:sz w:val="28"/>
          <w:szCs w:val="28"/>
        </w:rPr>
        <w:t xml:space="preserve"> за I квартал 2015 года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статьёй 264.2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7D09F9">
        <w:rPr>
          <w:rFonts w:ascii="Times New Roman" w:hAnsi="Times New Roman" w:cs="Times New Roman"/>
          <w:sz w:val="28"/>
          <w:szCs w:val="28"/>
        </w:rPr>
        <w:t>и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7</w:t>
        </w:r>
      </w:hyperlink>
      <w:r w:rsidRPr="007D09F9">
        <w:rPr>
          <w:rFonts w:ascii="Times New Roman" w:hAnsi="Times New Roman" w:cs="Times New Roman"/>
          <w:sz w:val="28"/>
          <w:szCs w:val="28"/>
        </w:rPr>
        <w:t>,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30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4226AF">
        <w:rPr>
          <w:rFonts w:ascii="Times New Roman" w:hAnsi="Times New Roman" w:cs="Times New Roman"/>
          <w:sz w:val="28"/>
          <w:szCs w:val="28"/>
        </w:rPr>
        <w:t>Незамаевском сельском поселении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11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AF">
        <w:rPr>
          <w:rFonts w:ascii="Times New Roman" w:hAnsi="Times New Roman" w:cs="Times New Roman"/>
          <w:sz w:val="28"/>
          <w:szCs w:val="28"/>
        </w:rPr>
        <w:t xml:space="preserve">Совета Незамаевского сельского поселения Павловского района от </w:t>
      </w:r>
      <w:r w:rsidR="007D09F9">
        <w:rPr>
          <w:rFonts w:ascii="Times New Roman" w:hAnsi="Times New Roman" w:cs="Times New Roman"/>
          <w:sz w:val="28"/>
          <w:szCs w:val="28"/>
        </w:rPr>
        <w:t>26 ноября 2013 года № 59/67</w:t>
      </w:r>
      <w:r w:rsidR="004226AF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,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п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с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т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а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н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в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л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я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ю: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226AF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I квартал 2015 года согласно </w:t>
      </w:r>
      <w:hyperlink w:anchor="sub_100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4226AF">
        <w:rPr>
          <w:rFonts w:ascii="Times New Roman" w:hAnsi="Times New Roman" w:cs="Times New Roman"/>
          <w:sz w:val="28"/>
          <w:szCs w:val="28"/>
        </w:rPr>
        <w:t>.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226AF">
        <w:rPr>
          <w:rFonts w:ascii="Times New Roman" w:hAnsi="Times New Roman" w:cs="Times New Roman"/>
          <w:sz w:val="28"/>
          <w:szCs w:val="28"/>
        </w:rPr>
        <w:t xml:space="preserve">2. </w:t>
      </w:r>
      <w:r w:rsidR="007D09F9">
        <w:rPr>
          <w:rFonts w:ascii="Times New Roman" w:hAnsi="Times New Roman" w:cs="Times New Roman"/>
          <w:sz w:val="28"/>
          <w:szCs w:val="28"/>
        </w:rPr>
        <w:t>Направить</w:t>
      </w:r>
      <w:r w:rsidRPr="004226AF">
        <w:rPr>
          <w:rFonts w:ascii="Times New Roman" w:hAnsi="Times New Roman" w:cs="Times New Roman"/>
          <w:sz w:val="28"/>
          <w:szCs w:val="28"/>
        </w:rPr>
        <w:t xml:space="preserve">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I квартал 2015 года в </w:t>
      </w:r>
      <w:r w:rsidR="007D09F9"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D09F9" w:rsidRDefault="007D09F9" w:rsidP="007D09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70681F">
        <w:rPr>
          <w:rFonts w:ascii="Times New Roman" w:hAnsi="Times New Roman" w:cs="Times New Roman"/>
          <w:sz w:val="28"/>
          <w:szCs w:val="28"/>
        </w:rPr>
        <w:t>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2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 Постановление вступает в силу со дня подписания.</w:t>
      </w:r>
    </w:p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7D09F9" w:rsidRDefault="007D09F9">
      <w:pPr>
        <w:rPr>
          <w:rFonts w:ascii="Times New Roman" w:hAnsi="Times New Roman" w:cs="Times New Roman"/>
          <w:sz w:val="28"/>
          <w:szCs w:val="28"/>
        </w:rPr>
      </w:pPr>
    </w:p>
    <w:p w:rsidR="007D09F9" w:rsidRPr="004226AF" w:rsidRDefault="007D09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2"/>
        <w:gridCol w:w="3273"/>
      </w:tblGrid>
      <w:tr w:rsidR="00314CF0" w:rsidRPr="004226AF" w:rsidTr="007D09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14CF0" w:rsidRDefault="00B76707" w:rsidP="007D09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D09F9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</w:t>
            </w:r>
          </w:p>
          <w:p w:rsidR="007D09F9" w:rsidRPr="007D09F9" w:rsidRDefault="007D09F9" w:rsidP="007D09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4226AF" w:rsidRDefault="007D09F9" w:rsidP="007D09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7D09F9" w:rsidRDefault="007D09F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734C42" w:rsidRDefault="00734C42" w:rsidP="00734C42">
      <w:pPr>
        <w:sectPr w:rsidR="00734C42" w:rsidSect="00734C42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A0775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21.08.2015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I квартал 2015 года</w:t>
      </w:r>
      <w:bookmarkStart w:id="3" w:name="sub_1100"/>
      <w:bookmarkEnd w:id="2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3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992"/>
        <w:gridCol w:w="3353"/>
        <w:gridCol w:w="2230"/>
        <w:gridCol w:w="1788"/>
        <w:gridCol w:w="2004"/>
      </w:tblGrid>
      <w:tr w:rsidR="00314CF0" w:rsidRPr="000A2FB8" w:rsidTr="00BA39BD">
        <w:tc>
          <w:tcPr>
            <w:tcW w:w="151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бюджета - ВСЕГО: </w:t>
            </w: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12 744 797,71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left="-153" w:firstLine="27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2970042,17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9 774 755,54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7 090 300,00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1 793 430,14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5 282 732,13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100 592,11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614 453,84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0D2606" w:rsidRPr="00BA39BD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000 10102000010000110</w:t>
            </w:r>
          </w:p>
          <w:p w:rsidR="000D2606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100 592,11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614 453,84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100 546,16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614 453,84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616 299,32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987 417,00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0D2606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06" w:rsidRPr="00BA39BD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616 299,32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987 417,00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208 359,84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373 640,16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4 669,51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10 930,49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1 019 700,00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416 853,65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602 846,35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-13 583,68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807 376,37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527 023,63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807 376,37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527 023,63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807 376,37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527 023,63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3 348 000,00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243 007,34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3 104 992,66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25 687,63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324 312,37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25 687,63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324 312,37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217 319,71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2 780 680,29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2 920 000,00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63 432,29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2 856 567,71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D2606" w:rsidRPr="00BA39BD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2 920 000,00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63 432,29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2 856 567,71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153 887,42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-75 887,42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153 887,42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-75 887,42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48 900,00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000 10804000010000110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48 900,00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000 10804020010000110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48 900,00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0D2606" w:rsidRPr="00BA39BD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15 655,00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-55,00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000 11107000000000120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15 655,00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000 11107010000000120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15 655,00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000 11107015100000120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15 655,00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000 11701050100000180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5 654 497,71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1 176 612,03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4 490 125,00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  <w:p w:rsidR="000D2606" w:rsidRPr="00BA39BD" w:rsidRDefault="000D2606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5 657 100,00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1 166 975,00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BA39BD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4 490 125,00</w:t>
            </w:r>
          </w:p>
        </w:tc>
      </w:tr>
      <w:tr w:rsidR="000D2606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D2606" w:rsidRPr="00BA39BD" w:rsidRDefault="000D2606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000 20201000000000151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3 166 200,00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791 400,00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2 374 800,00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000 20201001000000151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791 400,00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2 374 800,00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000 20201001100000151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791 400,00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2 374 800,00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000 20202000000000151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326 325,00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1 978 975,00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000 20202999000000151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326 325,00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1 978 975,00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000 20202999100000151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326 325,00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1 978 975,00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000 20203000000000151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49 250,00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136 350,00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000 20203015000000151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45 450,00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136 350,00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000 20203015100000151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45 450,00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136 350,00</w:t>
            </w:r>
          </w:p>
        </w:tc>
      </w:tr>
      <w:tr w:rsidR="000D2606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606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0D2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000 20203024000000151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000 20203024100000151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4 020,00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000 20705000100000180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4 020,00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000 20705030100000180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4 020,00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000 21800000000000000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8 219,32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16AD0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000 21800000000000151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8 219,32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000 21805000100000151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8 219,32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816AD0" w:rsidRDefault="00816AD0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6AD0" w:rsidRDefault="00816AD0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6AD0" w:rsidRDefault="00816AD0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6AD0" w:rsidRPr="00BA39BD" w:rsidRDefault="00816AD0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000 21805010100000151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8 219,32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BA39BD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16AD0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BA39BD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39BD" w:rsidRPr="00BA39BD" w:rsidTr="0081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000 21900000000000000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-2 602,29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-2 602,29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A39BD" w:rsidRPr="00BA39BD" w:rsidTr="00BA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000 21905000100000151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-2 602,29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-2 602,29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14CF0" w:rsidRDefault="00314CF0"/>
    <w:p w:rsidR="00BA39BD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9BD">
        <w:rPr>
          <w:rFonts w:ascii="Times New Roman" w:hAnsi="Times New Roman" w:cs="Times New Roman"/>
          <w:sz w:val="28"/>
          <w:szCs w:val="28"/>
        </w:rPr>
        <w:t>.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</w:p>
    <w:p w:rsidR="00420BE9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21" w:type="dxa"/>
        <w:tblInd w:w="93" w:type="dxa"/>
        <w:tblLayout w:type="fixed"/>
        <w:tblLook w:val="04A0"/>
      </w:tblPr>
      <w:tblGrid>
        <w:gridCol w:w="15"/>
        <w:gridCol w:w="1781"/>
        <w:gridCol w:w="2775"/>
        <w:gridCol w:w="1207"/>
        <w:gridCol w:w="3606"/>
        <w:gridCol w:w="2006"/>
        <w:gridCol w:w="1666"/>
        <w:gridCol w:w="1701"/>
        <w:gridCol w:w="364"/>
      </w:tblGrid>
      <w:tr w:rsidR="00420BE9" w:rsidRPr="00420BE9" w:rsidTr="00E54D21">
        <w:trPr>
          <w:gridAfter w:val="1"/>
          <w:wAfter w:w="364" w:type="dxa"/>
          <w:trHeight w:val="792"/>
        </w:trPr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</w:t>
            </w:r>
          </w:p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назначения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бюджета - </w:t>
            </w:r>
            <w:r w:rsidR="00CD4F94"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CD4F94"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14 171 587,99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1 564 947,54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12 606 640,45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4 433 430,00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665 995,93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3 767 434,07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D4F94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816AD0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1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422 143,06</w:t>
            </w:r>
          </w:p>
        </w:tc>
      </w:tr>
      <w:tr w:rsidR="00816AD0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000 0102 5010019 121 211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62 960,76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322 139,24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000 0102 5010019 121 213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16 296,18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100 003,82</w:t>
            </w:r>
          </w:p>
        </w:tc>
      </w:tr>
      <w:tr w:rsidR="00420BE9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519 766,99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2 783 763,01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F6C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 w:rsidR="004F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Незамаевского сельского поселения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519 766,99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2 783 763,01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519 766,99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2 779 963,01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519 766,99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2 779 963,01</w:t>
            </w:r>
          </w:p>
        </w:tc>
      </w:tr>
      <w:tr w:rsidR="00420BE9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16AD0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6AD0" w:rsidRPr="00420BE9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391 062,42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2 143 137,58</w:t>
            </w:r>
          </w:p>
        </w:tc>
      </w:tr>
      <w:tr w:rsidR="00816AD0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2 534 200,00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391 062,42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2 143 137,58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391 062,42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2 143 137,58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391 062,42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2 143 137,58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391 062,42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2 143 137,58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000 0104 5110019 121 211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1 946 400,00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305 710,76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1 640 689,24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000 0104 5110019 121 213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502 448,34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126 896,27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586 233,73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126 896,27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586 233,73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126 896,27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586 233,73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561 430,00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96 137,47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465 292,53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92 047,97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417 682,03</w:t>
            </w:r>
          </w:p>
        </w:tc>
      </w:tr>
      <w:tr w:rsidR="00816AD0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000 0104 5110019 244 221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13 662,49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90 137,51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27 530,65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60 169,35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103 530,00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49 254,83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163 845,17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47 610,50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30 758,80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120 941,20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7 200,00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25 958,80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113 741,20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50 591,70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50 591,70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000 0104 5110019 851 290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000 0104 5110019 852 000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5 491,70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5 491,70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000 0104 5110019 852 290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5 491,70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000 0104 5110019 853 000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000 0104 5110019 853 200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000 0104 5110019 853 290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816AD0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000 0104 5126019 244 340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16AD0" w:rsidRPr="00420BE9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16AD0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D0" w:rsidRDefault="00816AD0" w:rsidP="00816AD0">
            <w:pPr>
              <w:pStyle w:val="affff7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9535A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контрольно-счетной палаты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535A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Контрольно-счетная палата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535A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420BE9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000 0106 6810019 540 000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000 0106 6810019 540 200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000 0106 6810019 540 250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000 0106 6810019 540 251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 w:rsidR="008D3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Незамаевского сельского поселения 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Резервные фонды администрации </w:t>
            </w:r>
            <w:r w:rsidR="008D3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Незамаевского сельского поселения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000 0111 5132059 000 000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000 0111 5132059 800 000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000 0111 5132059 870 000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000 0111 5132059 870 200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000 0111 5132059 870 290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  <w:p w:rsidR="00816AD0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6AD0" w:rsidRPr="00420BE9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541 528,00</w:t>
            </w:r>
          </w:p>
        </w:tc>
      </w:tr>
      <w:tr w:rsidR="00816AD0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16AD0" w:rsidRPr="00420BE9" w:rsidRDefault="00816AD0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 w:rsidR="008D3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Незамаевского сельского поселения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000 0113 5110019 500 000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000 0113 5110019 540 000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000 0113 5110019 540 251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29 300,00</w:t>
            </w:r>
          </w:p>
        </w:tc>
      </w:tr>
      <w:tr w:rsidR="00420BE9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9742E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8D3555">
                <w:rPr>
                  <w:rFonts w:ascii="Times New Roman" w:hAnsi="Times New Roman" w:cs="Times New Roman"/>
                  <w:sz w:val="28"/>
                </w:rPr>
                <w:t>М</w:t>
              </w:r>
              <w:r w:rsidR="008D3555" w:rsidRPr="00E6336D">
                <w:rPr>
                  <w:rFonts w:ascii="Times New Roman" w:hAnsi="Times New Roman" w:cs="Times New Roman"/>
                  <w:sz w:val="28"/>
                </w:rPr>
                <w:t>униципальн</w:t>
              </w:r>
              <w:r w:rsidR="008D3555">
                <w:rPr>
                  <w:rFonts w:ascii="Times New Roman" w:hAnsi="Times New Roman" w:cs="Times New Roman"/>
                  <w:sz w:val="28"/>
                </w:rPr>
                <w:t>ая</w:t>
              </w:r>
              <w:r w:rsidR="008D3555" w:rsidRPr="00E6336D">
                <w:rPr>
                  <w:rFonts w:ascii="Times New Roman" w:hAnsi="Times New Roman" w:cs="Times New Roman"/>
                  <w:sz w:val="28"/>
                </w:rPr>
                <w:t xml:space="preserve"> целев</w:t>
              </w:r>
              <w:r w:rsidR="008D3555">
                <w:rPr>
                  <w:rFonts w:ascii="Times New Roman" w:hAnsi="Times New Roman" w:cs="Times New Roman"/>
                  <w:sz w:val="28"/>
                </w:rPr>
                <w:t>ая</w:t>
              </w:r>
              <w:r w:rsidR="008D3555" w:rsidRPr="00E6336D">
                <w:rPr>
                  <w:rFonts w:ascii="Times New Roman" w:hAnsi="Times New Roman" w:cs="Times New Roman"/>
                  <w:sz w:val="28"/>
                </w:rPr>
                <w:t xml:space="preserve"> программ</w:t>
              </w:r>
              <w:r w:rsidR="008D3555">
                <w:rPr>
                  <w:rFonts w:ascii="Times New Roman" w:hAnsi="Times New Roman" w:cs="Times New Roman"/>
                  <w:sz w:val="28"/>
                </w:rPr>
                <w:t>а</w:t>
              </w:r>
              <w:r w:rsidR="008D3555" w:rsidRPr="00E6336D">
                <w:rPr>
                  <w:rFonts w:ascii="Times New Roman" w:hAnsi="Times New Roman" w:cs="Times New Roman"/>
                  <w:sz w:val="28"/>
                </w:rPr>
                <w:t xml:space="preserve"> «Информационное обеспечение и сопровождение на территории </w:t>
              </w:r>
            </w:hyperlink>
            <w:r w:rsidR="008D3555" w:rsidRPr="00E6336D">
              <w:rPr>
                <w:rFonts w:ascii="Times New Roman" w:hAnsi="Times New Roman" w:cs="Times New Roman"/>
                <w:bCs/>
                <w:sz w:val="28"/>
                <w:szCs w:val="28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E54D2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420BE9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000 0113 5501007 244 226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111 528,00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hanging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6AD0" w:rsidRPr="00420BE9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E54D21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000 0113 5601007 244 290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Ведомственная целевая программа «Ведение похозяйственного  учета в Незамаевском сельском поселении Павловского района на 2014 год»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420BE9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067808" w:rsidRDefault="00E54D21" w:rsidP="00E54D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имуществом Незамаевского  сельского поселения Павловского района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000 0113 6411002 244 290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«Доступная среда»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000 0113 7201007 244 225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ведомственной целевой программы</w:t>
            </w:r>
          </w:p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000 0113 7301007 244 226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Мобилизационная и вневойсковая подготовка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067808" w:rsidRDefault="008D3555" w:rsidP="008D3555">
            <w:pPr>
              <w:suppressLineNumbers/>
              <w:ind w:firstLine="0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Руководство и управление в сфере установленных функций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E54D21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E54D21" w:rsidRPr="00420BE9" w:rsidTr="00E54D21">
        <w:trPr>
          <w:gridAfter w:val="1"/>
          <w:wAfter w:w="364" w:type="dxa"/>
          <w:trHeight w:val="416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148 718,66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000 0203 5915118 121 211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26 335,88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113 264,12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000 0203 5915118 121 213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35 454,54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CD4F94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4F94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381 600,00</w:t>
            </w:r>
          </w:p>
        </w:tc>
      </w:tr>
      <w:tr w:rsidR="00E54D21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E54D2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000 0309 6211010 244 226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000 0309 6220059 500 000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000 0309 6220059 540 000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000 0309 6220059 540 251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000 0309 6231011 244 226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E54D21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000 0314 6241013 244 226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2 642 900,00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2 622 100,00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920B33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B33" w:rsidRPr="00067808" w:rsidRDefault="00920B33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Водное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920B33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B33" w:rsidRPr="00067808" w:rsidRDefault="00920B33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Водохозяйственные мероприятия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920B33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B33" w:rsidRPr="00067808" w:rsidRDefault="00920B33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000 0406 5211003 244 226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920B33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B33" w:rsidRPr="00067808" w:rsidRDefault="00920B33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Лесное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920B33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B33" w:rsidRPr="00067808" w:rsidRDefault="00920B33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Вопросы в области лесных отношений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B33" w:rsidRPr="00420BE9" w:rsidRDefault="00920B3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000 0407 5411004 244 226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E54D2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E54D21" w:rsidP="00E54D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2 617 300,00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2 596 500,00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  <w:p w:rsidR="00E54D21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920B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="009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Незамаевского </w:t>
            </w: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000 0409 5311008 244 225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863 535,00</w:t>
            </w:r>
          </w:p>
        </w:tc>
      </w:tr>
      <w:tr w:rsidR="00E54D21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Default="00F3690D" w:rsidP="00F3690D">
            <w:pPr>
              <w:pStyle w:val="affff7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54D21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D87AD0">
              <w:rPr>
                <w:rFonts w:ascii="Times New Roman" w:hAnsi="Times New Roman"/>
                <w:sz w:val="28"/>
              </w:rPr>
              <w:t>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D87AD0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87AD0">
              <w:rPr>
                <w:rFonts w:ascii="Times New Roman" w:hAnsi="Times New Roman"/>
                <w:sz w:val="28"/>
              </w:rPr>
              <w:t xml:space="preserve"> Краснодарского края "Комплексное и устойчивое развитие Краснодарского края в сфере строительства, архитектуры и дорожного хозяйства"</w:t>
            </w:r>
            <w:r>
              <w:rPr>
                <w:rFonts w:ascii="Times New Roman" w:hAnsi="Times New Roman"/>
                <w:sz w:val="28"/>
              </w:rPr>
              <w:t xml:space="preserve"> подпрограмма </w:t>
            </w:r>
            <w:r w:rsidRPr="00964625">
              <w:rPr>
                <w:rFonts w:ascii="Times New Roman" w:hAnsi="Times New Roman"/>
                <w:sz w:val="28"/>
              </w:rPr>
              <w:t>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государственной программы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  <w:p w:rsidR="00E54D21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000 0409 5316027 244 225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F3690D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Default="00F3690D" w:rsidP="00F3690D">
            <w:pPr>
              <w:pStyle w:val="affff7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E33A43">
              <w:rPr>
                <w:rFonts w:ascii="Times New Roman" w:hAnsi="Times New Roman"/>
                <w:sz w:val="28"/>
                <w:szCs w:val="28"/>
              </w:rPr>
              <w:t>«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 на 2014 - 2016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000 0409 7401007 244 225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732 965,00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000 0412 6111014 244 225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23 600,00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1 102 057,99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89 731,18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1 012 326,81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жилищного хозяйства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000 0501 6511015 244 310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Default="00A17AA1" w:rsidP="00CD4F9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  <w:p w:rsidR="00CD4F94" w:rsidRDefault="00CD4F94" w:rsidP="00CD4F9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F94" w:rsidRPr="00067808" w:rsidRDefault="00CD4F94" w:rsidP="00CD4F9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067808" w:rsidRDefault="00F3690D" w:rsidP="00F369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17AA1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000 0502 6611016 244 225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1 051 057,99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89 731,18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961 326,81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1 051 057,99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89 731,18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961 326,81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268 418,34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268 418,34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268 418,34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268 418,34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268 418,34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263 618,34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54 881,66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263 618,34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141 546,30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17 427,96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122 072,04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000 0503 6711017 244 310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F3690D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000 0503 6731019 244 225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194 916,00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A17AA1" w:rsidP="00A17A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527 757,99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29 765,52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497 992,47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F3690D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000 0503 6741020 244 225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477 457,99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435 992,47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435 992,47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000 0503 6741021 244 340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76 017,54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97 020,00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75 537,54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97 020,00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21 482,46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75 537,54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000 0707 5701007 244 290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5 079 200,00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4 483 200,00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5 079 200,00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4 483 200,00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4 414 500,00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4 227 700,00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3 727 700,00</w:t>
            </w:r>
          </w:p>
        </w:tc>
      </w:tr>
      <w:tr w:rsidR="00A17AA1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067808" w:rsidRDefault="00A17AA1" w:rsidP="00A17AA1">
            <w:pPr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8D3555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000 0801 6010059 611 000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000 0801 6010059 611 200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2 587 600,00</w:t>
            </w:r>
          </w:p>
        </w:tc>
      </w:tr>
      <w:tr w:rsidR="00A17AA1" w:rsidRPr="00420BE9" w:rsidTr="00E54D21">
        <w:trPr>
          <w:gridAfter w:val="1"/>
          <w:wAfter w:w="364" w:type="dxa"/>
          <w:trHeight w:val="90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A17A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  <w:p w:rsidR="00E54D21" w:rsidRDefault="00E54D21" w:rsidP="00A17AA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D21" w:rsidRPr="00AB1175" w:rsidRDefault="00E54D21" w:rsidP="00A17A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Pr="00AB1175" w:rsidRDefault="00A17AA1" w:rsidP="00A17A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  <w:p w:rsidR="00F3690D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90D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90D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F3690D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000 0801 6016012 611 241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464 500,00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420BE9" w:rsidRDefault="008D3555" w:rsidP="00F369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  <w:p w:rsidR="00F3690D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90D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F3690D" w:rsidRPr="00420BE9" w:rsidTr="00F3690D">
        <w:trPr>
          <w:gridAfter w:val="1"/>
          <w:wAfter w:w="364" w:type="dxa"/>
          <w:trHeight w:val="274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299 300,00</w:t>
            </w:r>
          </w:p>
        </w:tc>
      </w:tr>
      <w:tr w:rsidR="00A17AA1" w:rsidRPr="00420BE9" w:rsidTr="00E54D21">
        <w:trPr>
          <w:gridAfter w:val="1"/>
          <w:wAfter w:w="364" w:type="dxa"/>
          <w:trHeight w:val="90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AB1175" w:rsidRDefault="00A17AA1" w:rsidP="00F3690D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A17AA1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A1" w:rsidRDefault="00A17AA1" w:rsidP="00A17AA1">
            <w:pPr>
              <w:ind w:firstLine="49"/>
              <w:rPr>
                <w:rFonts w:ascii="Times New Roman" w:hAnsi="Times New Roman" w:cs="Times New Roman"/>
                <w:sz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  <w:p w:rsidR="00F3690D" w:rsidRPr="00AB1175" w:rsidRDefault="00F3690D" w:rsidP="00A17AA1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AA1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F3690D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3690D" w:rsidRPr="00420BE9" w:rsidRDefault="00F3690D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000 0801 6036012 610 000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8D3555" w:rsidRPr="00420BE9" w:rsidTr="00F3690D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000 0801 6036012 611 241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165 200,00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памятников истории и культуры, находящиеся в собственности поселения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783D27" w:rsidRDefault="00783D2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D27" w:rsidRPr="00420BE9" w:rsidRDefault="00783D2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F3690D" w:rsidRPr="00420BE9" w:rsidRDefault="00F369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F3690D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000 0801 6041022 244 226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222 300,00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Долгосрочная целевая программа «Культура» Незамаевского сельского поселения Павловского района (2012-2014годы)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A17AA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</w:t>
            </w: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F3690D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организациям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000 0801 7101007 611 240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000 0801 7101007 611 241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4877B2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7F741D" w:rsidRDefault="004877B2" w:rsidP="004877B2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4877B2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7F741D" w:rsidRDefault="004877B2" w:rsidP="004877B2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4877B2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7F741D" w:rsidRDefault="004877B2" w:rsidP="004877B2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4877B2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7F741D" w:rsidRDefault="004877B2" w:rsidP="004877B2">
            <w:pPr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  <w:p w:rsidR="00E54D21" w:rsidRPr="00420BE9" w:rsidRDefault="00E54D2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000 1001 5611004 312 000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000 1001 5611004 312 200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000 1001 5611004 312 260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000 1001 5611004 312 263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94 143,37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4877B2" w:rsidRPr="00420BE9" w:rsidTr="00E54D21">
        <w:trPr>
          <w:gridAfter w:val="1"/>
          <w:wAfter w:w="364" w:type="dxa"/>
          <w:trHeight w:val="67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067808" w:rsidRDefault="004877B2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4877B2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7B2" w:rsidRPr="00067808" w:rsidRDefault="004877B2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  <w:sz w:val="28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</w:rPr>
              <w:t>Мероприятия в области спорта и физической культуры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7B2" w:rsidRPr="00420BE9" w:rsidRDefault="004877B2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450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000 1101 5811068 244 290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21 100,00</w:t>
            </w:r>
          </w:p>
        </w:tc>
      </w:tr>
      <w:tr w:rsidR="008D3555" w:rsidRPr="00420BE9" w:rsidTr="00E54D21">
        <w:trPr>
          <w:gridAfter w:val="1"/>
          <w:wAfter w:w="364" w:type="dxa"/>
          <w:trHeight w:val="255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кассового исполнения бюджета (дефицит/профицит)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-1 426 790,28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1 405 094,63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420BE9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14CF0" w:rsidTr="0048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B23700" w:rsidRDefault="00B23700">
            <w:pPr>
              <w:pStyle w:val="aff7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CD4F94" w:rsidRPr="00CD4F94" w:rsidRDefault="00CD4F94" w:rsidP="00CD4F94"/>
          <w:p w:rsidR="00314CF0" w:rsidRPr="00B23700" w:rsidRDefault="00B76707" w:rsidP="00B23700">
            <w:pPr>
              <w:pStyle w:val="aff7"/>
              <w:ind w:right="-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0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Примечани</w:t>
            </w:r>
            <w:r w:rsidR="00B2370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237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3700" w:rsidRDefault="00B2370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94" w:rsidRPr="00CD4F94" w:rsidRDefault="00CD4F94" w:rsidP="00CD4F94"/>
          <w:p w:rsidR="00314CF0" w:rsidRPr="00B23700" w:rsidRDefault="00B76707" w:rsidP="00B2370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hyperlink w:anchor="sub_1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 w:rsid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1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использовании бюджетных ассигнований резервного фонда администрации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района.</w:t>
            </w:r>
          </w:p>
        </w:tc>
      </w:tr>
      <w:tr w:rsidR="00314CF0" w:rsidTr="0048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 w:rsidP="00B2370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 w:rsid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2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Сведения о численности муниципальных служащих, работников муниципальных учреждений и фактических расходах на их денежное содержание за I квартал 2015 года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4CF0" w:rsidRPr="00CD4F94" w:rsidRDefault="00314CF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314CF0" w:rsidTr="00B237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2370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B23700" w:rsidRDefault="00B23700" w:rsidP="00B2370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314CF0" w:rsidRDefault="00314CF0"/>
    <w:p w:rsidR="00314CF0" w:rsidRDefault="00314CF0">
      <w:pPr>
        <w:ind w:firstLine="0"/>
        <w:jc w:val="left"/>
        <w:sectPr w:rsidR="00314CF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за I квартал 2015 года</w:t>
      </w:r>
    </w:p>
    <w:bookmarkEnd w:id="4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7670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за I квартал 2015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Исполнено за I квартал 2015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49742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5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в I квартале 2015 года не расходовались.</w:t>
      </w:r>
    </w:p>
    <w:bookmarkEnd w:id="5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</w:t>
      </w:r>
      <w:r w:rsidR="000C5E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E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С.А.Левченко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за I квартал 2015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>о численности муниципальных служащих, работников муниципальных учреждений и фактических расходах на их денежное содержание за I квартал 2015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квартал 2015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 xml:space="preserve">человек, в том числе финансируемая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квартал 2015 года составили </w:t>
      </w:r>
      <w:r w:rsidR="00CD4F94">
        <w:rPr>
          <w:rFonts w:ascii="Times New Roman" w:hAnsi="Times New Roman" w:cs="Times New Roman"/>
          <w:sz w:val="28"/>
          <w:szCs w:val="28"/>
        </w:rPr>
        <w:t>817,9</w:t>
      </w:r>
      <w:r w:rsidRPr="000C5E88">
        <w:rPr>
          <w:rFonts w:ascii="Times New Roman" w:hAnsi="Times New Roman" w:cs="Times New Roman"/>
          <w:sz w:val="28"/>
          <w:szCs w:val="28"/>
        </w:rPr>
        <w:t> тыс. рублей.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0C5E88" w:rsidRP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С.А.Левченко                  </w:t>
      </w:r>
    </w:p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E4" w:rsidRDefault="00EA5BE4" w:rsidP="004226AF">
      <w:r>
        <w:separator/>
      </w:r>
    </w:p>
  </w:endnote>
  <w:endnote w:type="continuationSeparator" w:id="1">
    <w:p w:rsidR="00EA5BE4" w:rsidRDefault="00EA5BE4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E4" w:rsidRDefault="00EA5BE4" w:rsidP="004226AF">
      <w:r>
        <w:separator/>
      </w:r>
    </w:p>
  </w:footnote>
  <w:footnote w:type="continuationSeparator" w:id="1">
    <w:p w:rsidR="00EA5BE4" w:rsidRDefault="00EA5BE4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65CCD"/>
    <w:rsid w:val="00077C0F"/>
    <w:rsid w:val="00084FA3"/>
    <w:rsid w:val="000A2FB8"/>
    <w:rsid w:val="000C5E88"/>
    <w:rsid w:val="000D2606"/>
    <w:rsid w:val="001D0E99"/>
    <w:rsid w:val="001E6B47"/>
    <w:rsid w:val="00274958"/>
    <w:rsid w:val="00286465"/>
    <w:rsid w:val="0029196B"/>
    <w:rsid w:val="00291B04"/>
    <w:rsid w:val="002C795E"/>
    <w:rsid w:val="003004E5"/>
    <w:rsid w:val="00314CF0"/>
    <w:rsid w:val="00355FB5"/>
    <w:rsid w:val="003A3477"/>
    <w:rsid w:val="003A55C5"/>
    <w:rsid w:val="003B5932"/>
    <w:rsid w:val="003F3A1A"/>
    <w:rsid w:val="00420BE9"/>
    <w:rsid w:val="004226AF"/>
    <w:rsid w:val="00465814"/>
    <w:rsid w:val="004877B2"/>
    <w:rsid w:val="00487F69"/>
    <w:rsid w:val="0049742E"/>
    <w:rsid w:val="004A58E3"/>
    <w:rsid w:val="004F6C6C"/>
    <w:rsid w:val="0051097C"/>
    <w:rsid w:val="00515453"/>
    <w:rsid w:val="0059761B"/>
    <w:rsid w:val="005B2360"/>
    <w:rsid w:val="005C0244"/>
    <w:rsid w:val="006306CC"/>
    <w:rsid w:val="0071275D"/>
    <w:rsid w:val="00734C42"/>
    <w:rsid w:val="00783D27"/>
    <w:rsid w:val="007D09F9"/>
    <w:rsid w:val="00816AD0"/>
    <w:rsid w:val="0085481B"/>
    <w:rsid w:val="008D3555"/>
    <w:rsid w:val="00920B33"/>
    <w:rsid w:val="009A5AE9"/>
    <w:rsid w:val="009D63E2"/>
    <w:rsid w:val="009D6A07"/>
    <w:rsid w:val="00A07758"/>
    <w:rsid w:val="00A17AA1"/>
    <w:rsid w:val="00A7417C"/>
    <w:rsid w:val="00A84963"/>
    <w:rsid w:val="00A943EA"/>
    <w:rsid w:val="00AC2090"/>
    <w:rsid w:val="00AF76EE"/>
    <w:rsid w:val="00B23700"/>
    <w:rsid w:val="00B76707"/>
    <w:rsid w:val="00BA39BD"/>
    <w:rsid w:val="00BB76F7"/>
    <w:rsid w:val="00C6356C"/>
    <w:rsid w:val="00C92FCE"/>
    <w:rsid w:val="00C9535A"/>
    <w:rsid w:val="00CD4F94"/>
    <w:rsid w:val="00D6472E"/>
    <w:rsid w:val="00D75126"/>
    <w:rsid w:val="00DD6A0C"/>
    <w:rsid w:val="00E14791"/>
    <w:rsid w:val="00E31C4E"/>
    <w:rsid w:val="00E54D21"/>
    <w:rsid w:val="00E972E8"/>
    <w:rsid w:val="00EA5BE4"/>
    <w:rsid w:val="00F3690D"/>
    <w:rsid w:val="00F803C0"/>
    <w:rsid w:val="00F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" TargetMode="External"/><Relationship Id="rId13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00500.8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7553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875531.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75531.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E78B-B6C7-41CA-A9B7-50E71FD1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8315</Words>
  <Characters>47398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25</cp:revision>
  <cp:lastPrinted>2015-08-18T11:45:00Z</cp:lastPrinted>
  <dcterms:created xsi:type="dcterms:W3CDTF">2015-07-20T08:29:00Z</dcterms:created>
  <dcterms:modified xsi:type="dcterms:W3CDTF">2015-08-25T07:48:00Z</dcterms:modified>
</cp:coreProperties>
</file>