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3652"/>
        <w:gridCol w:w="5954"/>
      </w:tblGrid>
      <w:tr w:rsidR="00792DE4" w:rsidRPr="00AD4AF2">
        <w:trPr>
          <w:trHeight w:val="1860"/>
        </w:trPr>
        <w:tc>
          <w:tcPr>
            <w:tcW w:w="3652" w:type="dxa"/>
          </w:tcPr>
          <w:p w:rsidR="00792DE4" w:rsidRPr="00E17778" w:rsidRDefault="00792DE4" w:rsidP="001138AC">
            <w:pPr>
              <w:pStyle w:val="Heading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792DE4" w:rsidRPr="00E17778" w:rsidRDefault="00792DE4" w:rsidP="001138AC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Приложение №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1</w:t>
            </w:r>
            <w:r w:rsidRPr="00E1777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</w:p>
          <w:p w:rsidR="00792DE4" w:rsidRDefault="00792DE4" w:rsidP="001138A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D4AF2">
              <w:rPr>
                <w:sz w:val="28"/>
                <w:szCs w:val="28"/>
              </w:rPr>
              <w:t xml:space="preserve">к Положению об учетной политике для целей </w:t>
            </w:r>
          </w:p>
          <w:p w:rsidR="00792DE4" w:rsidRPr="00E44C22" w:rsidRDefault="00792DE4" w:rsidP="00E44C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бюджетного администрации Незамаевского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E44C22">
              <w:rPr>
                <w:sz w:val="28"/>
                <w:szCs w:val="28"/>
              </w:rPr>
              <w:t>поселения Павловского района</w:t>
            </w:r>
          </w:p>
          <w:p w:rsidR="00792DE4" w:rsidRPr="00AD4AF2" w:rsidRDefault="00792DE4" w:rsidP="00CB7995">
            <w:pPr>
              <w:jc w:val="center"/>
              <w:rPr>
                <w:sz w:val="28"/>
                <w:szCs w:val="28"/>
              </w:rPr>
            </w:pPr>
            <w:r w:rsidRPr="00E44C22">
              <w:rPr>
                <w:sz w:val="28"/>
                <w:szCs w:val="28"/>
              </w:rPr>
              <w:t>на 2020 год</w:t>
            </w:r>
          </w:p>
        </w:tc>
      </w:tr>
    </w:tbl>
    <w:p w:rsidR="00792DE4" w:rsidRPr="00AD4AF2" w:rsidRDefault="00792DE4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92DE4" w:rsidRPr="00AD4AF2" w:rsidRDefault="00792DE4" w:rsidP="00515886">
      <w:pPr>
        <w:jc w:val="both"/>
        <w:rPr>
          <w:sz w:val="28"/>
          <w:szCs w:val="28"/>
        </w:rPr>
      </w:pP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44C22">
        <w:rPr>
          <w:sz w:val="28"/>
          <w:szCs w:val="28"/>
        </w:rPr>
        <w:t>Состав комиссии по поступлению и выбытию активов</w:t>
      </w: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44C22">
        <w:rPr>
          <w:sz w:val="28"/>
          <w:szCs w:val="28"/>
        </w:rPr>
        <w:t> </w:t>
      </w: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44C22">
        <w:rPr>
          <w:sz w:val="28"/>
          <w:szCs w:val="28"/>
        </w:rPr>
        <w:t> </w:t>
      </w: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44C22">
        <w:rPr>
          <w:sz w:val="28"/>
          <w:szCs w:val="28"/>
        </w:rPr>
        <w:t xml:space="preserve">1. Создать постоянно действующую комиссию по поступлению и выбытию активов в следующем составе: </w:t>
      </w: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44C22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Глава </w:t>
      </w:r>
      <w:r w:rsidRPr="00E44C22">
        <w:rPr>
          <w:sz w:val="28"/>
          <w:szCs w:val="28"/>
        </w:rPr>
        <w:t xml:space="preserve"> (председатель комиссии);</w:t>
      </w:r>
      <w:r w:rsidRPr="00E44C22">
        <w:rPr>
          <w:sz w:val="28"/>
          <w:szCs w:val="28"/>
        </w:rPr>
        <w:br/>
        <w:t>– главный бухгалтер;</w:t>
      </w:r>
      <w:r w:rsidRPr="00E44C22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ведущие специалисты</w:t>
      </w:r>
      <w:r w:rsidRPr="00E44C22">
        <w:rPr>
          <w:sz w:val="28"/>
          <w:szCs w:val="28"/>
        </w:rPr>
        <w:t>;</w:t>
      </w:r>
      <w:r w:rsidRPr="00E44C22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>специалисты 2 категории.</w:t>
      </w:r>
      <w:r w:rsidRPr="00E44C22">
        <w:rPr>
          <w:sz w:val="28"/>
          <w:szCs w:val="28"/>
        </w:rPr>
        <w:t> </w:t>
      </w:r>
    </w:p>
    <w:p w:rsidR="00792DE4" w:rsidRPr="00E44C22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44C22">
        <w:rPr>
          <w:sz w:val="28"/>
          <w:szCs w:val="28"/>
        </w:rPr>
        <w:t>2. Возложить на комиссию следующие обязанности:</w:t>
      </w:r>
      <w:r w:rsidRPr="00E44C22">
        <w:rPr>
          <w:sz w:val="28"/>
          <w:szCs w:val="28"/>
        </w:rPr>
        <w:br/>
        <w:t>– осмотр объектов нефинансовых активов в целях принятия к бухучету;</w:t>
      </w:r>
      <w:r w:rsidRPr="00E44C22">
        <w:rPr>
          <w:sz w:val="28"/>
          <w:szCs w:val="28"/>
        </w:rPr>
        <w:br/>
        <w:t>– определение оценочной (справедливой) стоимости нефинансовых активов в целях бухгалтерского учета;</w:t>
      </w:r>
      <w:r w:rsidRPr="00E44C22">
        <w:rPr>
          <w:sz w:val="28"/>
          <w:szCs w:val="28"/>
        </w:rPr>
        <w:br/>
        <w:t>– принятие решения об отнесении объектов имущества к основным средствам;</w:t>
      </w:r>
      <w:r w:rsidRPr="00E44C22">
        <w:rPr>
          <w:sz w:val="28"/>
          <w:szCs w:val="28"/>
        </w:rPr>
        <w:br/>
        <w:t>– осмотр объектов нефинансовых активов, подлежащих списанию (выбытию);</w:t>
      </w:r>
      <w:r w:rsidRPr="00E44C22">
        <w:rPr>
          <w:sz w:val="28"/>
          <w:szCs w:val="28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r w:rsidRPr="00E44C22">
        <w:rPr>
          <w:sz w:val="28"/>
          <w:szCs w:val="28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E44C22">
        <w:rPr>
          <w:sz w:val="28"/>
          <w:szCs w:val="28"/>
        </w:rPr>
        <w:br/>
        <w:t>– определение причин списания: физический и моральный износ, авария, стихийные бедствия и т. п.;</w:t>
      </w:r>
      <w:r w:rsidRPr="00E44C22">
        <w:rPr>
          <w:sz w:val="28"/>
          <w:szCs w:val="28"/>
        </w:rPr>
        <w:br/>
        <w:t>– выявление виновных лиц, если объект ликвидируется до истечения нормативного срока службы в связи с обстоятельствами, возникшими по чьей-либо вине;</w:t>
      </w:r>
      <w:r w:rsidRPr="00E44C22">
        <w:rPr>
          <w:sz w:val="28"/>
          <w:szCs w:val="28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r w:rsidRPr="00E44C22">
        <w:rPr>
          <w:sz w:val="28"/>
          <w:szCs w:val="28"/>
        </w:rPr>
        <w:br/>
        <w:t>– принятие решения о сдаче вторичного сырья в организации приема вторичного сырья;</w:t>
      </w:r>
      <w:r w:rsidRPr="00E44C22">
        <w:rPr>
          <w:sz w:val="28"/>
          <w:szCs w:val="28"/>
        </w:rPr>
        <w:br/>
        <w:t>– выявление сомнительной и безнадежной для взыскания дебиторской задолженности;</w:t>
      </w:r>
      <w:r>
        <w:rPr>
          <w:sz w:val="28"/>
          <w:szCs w:val="28"/>
        </w:rPr>
        <w:br/>
      </w:r>
    </w:p>
    <w:p w:rsidR="00792DE4" w:rsidRDefault="00792DE4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792DE4" w:rsidRDefault="00792DE4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Незамаевского сельского поселения</w:t>
      </w:r>
    </w:p>
    <w:p w:rsidR="00792DE4" w:rsidRPr="00AD4AF2" w:rsidRDefault="00792DE4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Г.Г.Клименко</w:t>
      </w:r>
    </w:p>
    <w:sectPr w:rsidR="00792DE4" w:rsidRPr="00AD4AF2" w:rsidSect="007A2BD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DE4" w:rsidRDefault="00792DE4" w:rsidP="005A222D">
      <w:r>
        <w:separator/>
      </w:r>
    </w:p>
  </w:endnote>
  <w:endnote w:type="continuationSeparator" w:id="0">
    <w:p w:rsidR="00792DE4" w:rsidRDefault="00792DE4" w:rsidP="005A2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E4" w:rsidRDefault="00792D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E4" w:rsidRDefault="00792D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DE4" w:rsidRDefault="00792DE4" w:rsidP="005A222D">
      <w:r>
        <w:separator/>
      </w:r>
    </w:p>
  </w:footnote>
  <w:footnote w:type="continuationSeparator" w:id="0">
    <w:p w:rsidR="00792DE4" w:rsidRDefault="00792DE4" w:rsidP="005A2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E4" w:rsidRDefault="00792DE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92DE4" w:rsidRDefault="00792D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DE4" w:rsidRDefault="00792D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886"/>
    <w:rsid w:val="00044F09"/>
    <w:rsid w:val="0008320D"/>
    <w:rsid w:val="000F16EB"/>
    <w:rsid w:val="001138AC"/>
    <w:rsid w:val="00123CC8"/>
    <w:rsid w:val="00130DA4"/>
    <w:rsid w:val="001E08C2"/>
    <w:rsid w:val="0020323B"/>
    <w:rsid w:val="0029378A"/>
    <w:rsid w:val="00296BE4"/>
    <w:rsid w:val="003528AC"/>
    <w:rsid w:val="003A53EA"/>
    <w:rsid w:val="00451926"/>
    <w:rsid w:val="00515886"/>
    <w:rsid w:val="00546E33"/>
    <w:rsid w:val="0057417F"/>
    <w:rsid w:val="005A222D"/>
    <w:rsid w:val="005B35B4"/>
    <w:rsid w:val="006A2F31"/>
    <w:rsid w:val="007301A6"/>
    <w:rsid w:val="00792DE4"/>
    <w:rsid w:val="007A2BD2"/>
    <w:rsid w:val="00811F4D"/>
    <w:rsid w:val="008B2526"/>
    <w:rsid w:val="00980302"/>
    <w:rsid w:val="009C388C"/>
    <w:rsid w:val="00A51F30"/>
    <w:rsid w:val="00A669C9"/>
    <w:rsid w:val="00A72555"/>
    <w:rsid w:val="00AA7966"/>
    <w:rsid w:val="00AD4AF2"/>
    <w:rsid w:val="00B915BB"/>
    <w:rsid w:val="00C67DCE"/>
    <w:rsid w:val="00CA0FDC"/>
    <w:rsid w:val="00CB7995"/>
    <w:rsid w:val="00CF1FE0"/>
    <w:rsid w:val="00DE2E56"/>
    <w:rsid w:val="00E11869"/>
    <w:rsid w:val="00E134EF"/>
    <w:rsid w:val="00E17778"/>
    <w:rsid w:val="00E44C22"/>
    <w:rsid w:val="00E7351D"/>
    <w:rsid w:val="00EF6B4C"/>
    <w:rsid w:val="00FB4353"/>
    <w:rsid w:val="00FC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258</Words>
  <Characters>1474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 </dc:title>
  <dc:subject/>
  <dc:creator>1</dc:creator>
  <cp:keywords/>
  <dc:description/>
  <cp:lastModifiedBy>Пользователь</cp:lastModifiedBy>
  <cp:revision>2</cp:revision>
  <cp:lastPrinted>2016-12-26T12:52:00Z</cp:lastPrinted>
  <dcterms:created xsi:type="dcterms:W3CDTF">2019-12-30T06:40:00Z</dcterms:created>
  <dcterms:modified xsi:type="dcterms:W3CDTF">2019-12-30T06:40:00Z</dcterms:modified>
</cp:coreProperties>
</file>