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B3D49" w:rsidTr="00DB3D49">
        <w:tc>
          <w:tcPr>
            <w:tcW w:w="5070" w:type="dxa"/>
          </w:tcPr>
          <w:p w:rsidR="00DB3D49" w:rsidRDefault="00DB3D49" w:rsidP="00DB3D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B3D49" w:rsidRDefault="00974BC0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B3D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 </w:t>
            </w:r>
          </w:p>
          <w:p w:rsidR="00DB3D49" w:rsidRDefault="00DB3D49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DB3D49" w:rsidRDefault="00DB3D49" w:rsidP="00DB3D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3D49" w:rsidRPr="00DB3D49" w:rsidRDefault="00DB3D49" w:rsidP="00DB3D49">
      <w:pPr>
        <w:pStyle w:val="3"/>
        <w:rPr>
          <w:b w:val="0"/>
          <w:sz w:val="28"/>
          <w:szCs w:val="28"/>
        </w:rPr>
      </w:pPr>
      <w:bookmarkStart w:id="0" w:name="_GoBack"/>
      <w:r w:rsidRPr="00DB3D49">
        <w:rPr>
          <w:b w:val="0"/>
          <w:sz w:val="28"/>
          <w:szCs w:val="28"/>
        </w:rPr>
        <w:t xml:space="preserve">Перечень и коды главных администраторов доходов - органов государственной власти Краснодарского края и органов местного самоуправления </w:t>
      </w:r>
      <w:bookmarkEnd w:id="0"/>
      <w:r w:rsidRPr="00DB3D49">
        <w:rPr>
          <w:b w:val="0"/>
          <w:sz w:val="28"/>
          <w:szCs w:val="28"/>
        </w:rPr>
        <w:t>муниципального образования Павловский район</w:t>
      </w:r>
    </w:p>
    <w:p w:rsidR="00DB3D49" w:rsidRDefault="00DB3D49" w:rsidP="00DB3D49"/>
    <w:p w:rsidR="00BA30E9" w:rsidRDefault="00BA30E9" w:rsidP="00BA30E9">
      <w:pPr>
        <w:tabs>
          <w:tab w:val="left" w:pos="34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963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108"/>
        <w:gridCol w:w="1617"/>
        <w:gridCol w:w="108"/>
        <w:gridCol w:w="2727"/>
        <w:gridCol w:w="108"/>
        <w:gridCol w:w="4854"/>
        <w:gridCol w:w="108"/>
      </w:tblGrid>
      <w:tr w:rsidR="00BA30E9" w:rsidTr="00BA30E9">
        <w:trPr>
          <w:gridAfter w:val="1"/>
          <w:wAfter w:w="108" w:type="dxa"/>
          <w:cantSplit/>
          <w:trHeight w:val="661"/>
        </w:trPr>
        <w:tc>
          <w:tcPr>
            <w:tcW w:w="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главного администратора доходов </w:t>
            </w:r>
            <w:r>
              <w:rPr>
                <w:rFonts w:ascii="Times New Roman" w:hAnsi="Times New Roman"/>
              </w:rPr>
              <w:t>- органа государственной власти Краснодарского края</w:t>
            </w:r>
          </w:p>
          <w:p w:rsidR="00BA30E9" w:rsidRDefault="00BA30E9">
            <w:pPr>
              <w:tabs>
                <w:tab w:val="left" w:pos="5040"/>
              </w:tabs>
              <w:jc w:val="center"/>
              <w:rPr>
                <w:rFonts w:ascii="Times New Roman" w:hAnsi="Times New Roman"/>
              </w:rPr>
            </w:pPr>
          </w:p>
          <w:p w:rsidR="00BA30E9" w:rsidRDefault="00BA30E9">
            <w:pPr>
              <w:jc w:val="center"/>
              <w:rPr>
                <w:rFonts w:ascii="Times New Roman" w:eastAsia="Calibri" w:hAnsi="Times New Roman"/>
                <w:color w:val="000000"/>
                <w:lang w:eastAsia="zh-CN"/>
              </w:rPr>
            </w:pPr>
          </w:p>
        </w:tc>
      </w:tr>
      <w:tr w:rsidR="00BA30E9" w:rsidTr="00BA30E9">
        <w:trPr>
          <w:gridAfter w:val="1"/>
          <w:wAfter w:w="108" w:type="dxa"/>
          <w:cantSplit/>
          <w:trHeight w:val="1631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Код главного администратора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 xml:space="preserve">доходов бюджета Веселовского сельского поселения Павловского района </w:t>
            </w:r>
          </w:p>
          <w:p w:rsidR="00BA30E9" w:rsidRDefault="00BA30E9">
            <w:pPr>
              <w:jc w:val="center"/>
              <w:rPr>
                <w:rFonts w:ascii="Times New Roman" w:hAnsi="Times New Roman"/>
              </w:rPr>
            </w:pPr>
          </w:p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</w:p>
        </w:tc>
        <w:tc>
          <w:tcPr>
            <w:tcW w:w="9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30E9" w:rsidRDefault="00BA30E9">
            <w:pPr>
              <w:jc w:val="left"/>
              <w:rPr>
                <w:rFonts w:ascii="Times New Roman" w:eastAsia="Calibri" w:hAnsi="Times New Roman"/>
                <w:color w:val="000000"/>
                <w:lang w:eastAsia="zh-CN"/>
              </w:rPr>
            </w:pPr>
          </w:p>
        </w:tc>
      </w:tr>
      <w:tr w:rsidR="00BA30E9" w:rsidTr="00BA30E9">
        <w:trPr>
          <w:gridAfter w:val="1"/>
          <w:wAfter w:w="108" w:type="dxa"/>
          <w:cantSplit/>
          <w:trHeight w:val="271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E9" w:rsidRDefault="00BA30E9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E9" w:rsidRDefault="00BA30E9">
            <w:pPr>
              <w:snapToGrid w:val="0"/>
              <w:jc w:val="center"/>
              <w:rPr>
                <w:rFonts w:ascii="Times New Roman" w:eastAsia="Calibri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A30E9" w:rsidTr="00BA30E9">
        <w:trPr>
          <w:gridBefore w:val="1"/>
          <w:wBefore w:w="108" w:type="dxa"/>
          <w:trHeight w:val="80"/>
        </w:trPr>
        <w:tc>
          <w:tcPr>
            <w:tcW w:w="1725" w:type="dxa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A30E9" w:rsidRDefault="00BA30E9" w:rsidP="00BA30E9">
            <w:pPr>
              <w:ind w:firstLine="91"/>
              <w:rPr>
                <w:rFonts w:ascii="Times New Roman" w:eastAsia="Calibri" w:hAnsi="Times New Roman"/>
                <w:lang w:eastAsia="zh-C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jc w:val="center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2835" w:type="dxa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A30E9" w:rsidRDefault="00BA30E9" w:rsidP="00BA30E9">
            <w:pPr>
              <w:ind w:firstLine="91"/>
              <w:rPr>
                <w:rFonts w:ascii="Times New Roman" w:eastAsia="Calibri" w:hAnsi="Times New Roman"/>
                <w:lang w:eastAsia="zh-C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1 16 10123 01 0101 140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1 16 01154 01 0000 140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1 16 01194 01 0000 140</w:t>
            </w: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91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1 16 10100 10 0000 140</w:t>
            </w:r>
          </w:p>
        </w:tc>
        <w:tc>
          <w:tcPr>
            <w:tcW w:w="4961" w:type="dxa"/>
            <w:gridSpan w:val="2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A30E9" w:rsidRPr="00BA30E9" w:rsidRDefault="00BA30E9" w:rsidP="00BA30E9">
            <w:pPr>
              <w:tabs>
                <w:tab w:val="left" w:pos="1170"/>
              </w:tabs>
              <w:ind w:firstLine="67"/>
              <w:jc w:val="center"/>
              <w:rPr>
                <w:rFonts w:ascii="Times New Roman" w:eastAsia="Calibri" w:hAnsi="Times New Roman"/>
                <w:lang w:eastAsia="zh-CN"/>
              </w:rPr>
            </w:pPr>
            <w:r w:rsidRPr="00BA30E9">
              <w:rPr>
                <w:rFonts w:ascii="Times New Roman" w:hAnsi="Times New Roman"/>
              </w:rPr>
              <w:lastRenderedPageBreak/>
              <w:t>Департамент имущественных отношений Краснодарского края</w:t>
            </w:r>
          </w:p>
          <w:p w:rsidR="00BA30E9" w:rsidRDefault="00BA30E9">
            <w:pPr>
              <w:tabs>
                <w:tab w:val="left" w:pos="1170"/>
              </w:tabs>
              <w:jc w:val="center"/>
              <w:rPr>
                <w:rFonts w:ascii="Times New Roman" w:hAnsi="Times New Roman"/>
                <w:b/>
              </w:rPr>
            </w:pPr>
          </w:p>
          <w:p w:rsidR="00BA30E9" w:rsidRDefault="00BA30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денежных взысканий (штрафов)</w:t>
            </w:r>
            <w:proofErr w:type="gramStart"/>
            <w:r>
              <w:rPr>
                <w:rFonts w:ascii="Times New Roman" w:hAnsi="Times New Roman"/>
              </w:rPr>
              <w:t>,п</w:t>
            </w:r>
            <w:proofErr w:type="gramEnd"/>
            <w:r>
              <w:rPr>
                <w:rFonts w:ascii="Times New Roman" w:hAnsi="Times New Roman"/>
              </w:rPr>
              <w:t xml:space="preserve">оступающие в счет погашения задолженности, образовавшейся до </w:t>
            </w:r>
            <w:r w:rsidRPr="00BA30E9">
              <w:rPr>
                <w:rFonts w:ascii="Times New Roman" w:hAnsi="Times New Roman"/>
              </w:rPr>
              <w:t>1 января 2020</w:t>
            </w:r>
            <w:r>
              <w:rPr>
                <w:rFonts w:ascii="Times New Roman" w:hAnsi="Times New Roman"/>
              </w:rPr>
              <w:t xml:space="preserve"> года, подлежащие зачислению в бюджет муниципального образования по нормативам, действовавшим в </w:t>
            </w:r>
            <w:r w:rsidRPr="00BA30E9">
              <w:rPr>
                <w:rFonts w:ascii="Times New Roman" w:hAnsi="Times New Roman"/>
              </w:rPr>
              <w:t>2019</w:t>
            </w:r>
            <w:r>
              <w:rPr>
                <w:rFonts w:ascii="Times New Roman" w:hAnsi="Times New Roman"/>
              </w:rPr>
              <w:t xml:space="preserve"> году(доходы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BA30E9" w:rsidRDefault="00BA30E9">
            <w:pPr>
              <w:tabs>
                <w:tab w:val="left" w:pos="1170"/>
              </w:tabs>
              <w:jc w:val="center"/>
              <w:rPr>
                <w:rFonts w:ascii="Times New Roman" w:hAnsi="Times New Roman"/>
                <w:b/>
              </w:rPr>
            </w:pPr>
          </w:p>
          <w:p w:rsidR="00BA30E9" w:rsidRPr="00BA30E9" w:rsidRDefault="00BA30E9" w:rsidP="00BA30E9">
            <w:pPr>
              <w:tabs>
                <w:tab w:val="left" w:pos="1170"/>
              </w:tabs>
              <w:ind w:firstLine="67"/>
              <w:jc w:val="center"/>
              <w:rPr>
                <w:rFonts w:ascii="Times New Roman" w:hAnsi="Times New Roman"/>
              </w:rPr>
            </w:pPr>
            <w:r w:rsidRPr="00BA30E9">
              <w:rPr>
                <w:rFonts w:ascii="Times New Roman" w:hAnsi="Times New Roman"/>
              </w:rPr>
              <w:t>Контрольно-счетная палата муниципального образования Павловский район</w:t>
            </w:r>
          </w:p>
          <w:p w:rsidR="00BA30E9" w:rsidRDefault="00BA30E9">
            <w:pPr>
              <w:rPr>
                <w:rFonts w:ascii="Times New Roman" w:hAnsi="Times New Roman"/>
              </w:rPr>
            </w:pPr>
          </w:p>
          <w:p w:rsidR="00BA30E9" w:rsidRDefault="00BA30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r>
              <w:rPr>
                <w:rFonts w:ascii="Times New Roman" w:hAnsi="Times New Roman"/>
              </w:rPr>
              <w:lastRenderedPageBreak/>
              <w:t>бума</w:t>
            </w:r>
            <w:proofErr w:type="gramStart"/>
            <w:r>
              <w:rPr>
                <w:rFonts w:ascii="Times New Roman" w:hAnsi="Times New Roman"/>
              </w:rPr>
              <w:t>г(</w:t>
            </w:r>
            <w:proofErr w:type="gramEnd"/>
            <w:r>
              <w:rPr>
                <w:rFonts w:ascii="Times New Roman" w:hAnsi="Times New Roman"/>
              </w:rPr>
              <w:t>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  <w:p w:rsidR="00BA30E9" w:rsidRDefault="00BA30E9">
            <w:pPr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:rsidR="00BA30E9" w:rsidRDefault="00BA30E9" w:rsidP="00BA30E9">
            <w:pPr>
              <w:ind w:firstLine="67"/>
              <w:rPr>
                <w:rFonts w:ascii="Times New Roman" w:hAnsi="Times New Roman"/>
              </w:rPr>
            </w:pPr>
          </w:p>
          <w:p w:rsidR="00BA30E9" w:rsidRDefault="00BA30E9" w:rsidP="00BA30E9">
            <w:pPr>
              <w:ind w:firstLine="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взыскания, нал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гаемые в возмещение ущерба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  <w:p w:rsidR="00BA30E9" w:rsidRDefault="00BA30E9">
            <w:pPr>
              <w:rPr>
                <w:rFonts w:ascii="Times New Roman" w:hAnsi="Times New Roman"/>
              </w:rPr>
            </w:pPr>
          </w:p>
          <w:p w:rsidR="00BA30E9" w:rsidRDefault="00BA30E9">
            <w:pPr>
              <w:rPr>
                <w:rFonts w:ascii="Times New Roman" w:eastAsia="Calibri" w:hAnsi="Times New Roman"/>
                <w:b/>
                <w:bCs/>
                <w:color w:val="000000"/>
                <w:lang w:eastAsia="zh-CN"/>
              </w:rPr>
            </w:pPr>
          </w:p>
        </w:tc>
      </w:tr>
    </w:tbl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</w:p>
    <w:p w:rsid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B3D49" w:rsidRPr="00DB3D49" w:rsidRDefault="00DB3D49" w:rsidP="00DB3D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С.А. Левченко</w:t>
      </w:r>
    </w:p>
    <w:sectPr w:rsidR="00DB3D49" w:rsidRPr="00DB3D49" w:rsidSect="00DB3D49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F87" w:rsidRDefault="00D21F87" w:rsidP="00DB3D49">
      <w:r>
        <w:separator/>
      </w:r>
    </w:p>
  </w:endnote>
  <w:endnote w:type="continuationSeparator" w:id="0">
    <w:p w:rsidR="00D21F87" w:rsidRDefault="00D21F87" w:rsidP="00DB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F87" w:rsidRDefault="00D21F87" w:rsidP="00DB3D49">
      <w:r>
        <w:separator/>
      </w:r>
    </w:p>
  </w:footnote>
  <w:footnote w:type="continuationSeparator" w:id="0">
    <w:p w:rsidR="00D21F87" w:rsidRDefault="00D21F87" w:rsidP="00DB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354636"/>
      <w:docPartObj>
        <w:docPartGallery w:val="Page Numbers (Top of Page)"/>
        <w:docPartUnique/>
      </w:docPartObj>
    </w:sdtPr>
    <w:sdtEndPr/>
    <w:sdtContent>
      <w:p w:rsidR="00DB3D49" w:rsidRDefault="00DB3D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0E9">
          <w:rPr>
            <w:noProof/>
          </w:rPr>
          <w:t>2</w:t>
        </w:r>
        <w:r>
          <w:fldChar w:fldCharType="end"/>
        </w:r>
      </w:p>
    </w:sdtContent>
  </w:sdt>
  <w:p w:rsidR="00DB3D49" w:rsidRDefault="00DB3D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B4"/>
    <w:rsid w:val="000D7A8D"/>
    <w:rsid w:val="003E2B52"/>
    <w:rsid w:val="006D36F4"/>
    <w:rsid w:val="0077275E"/>
    <w:rsid w:val="008C714F"/>
    <w:rsid w:val="0095308A"/>
    <w:rsid w:val="00974BC0"/>
    <w:rsid w:val="00A7331F"/>
    <w:rsid w:val="00BA30E9"/>
    <w:rsid w:val="00BB60EB"/>
    <w:rsid w:val="00BF0DB4"/>
    <w:rsid w:val="00C404D5"/>
    <w:rsid w:val="00C57C47"/>
    <w:rsid w:val="00D21F87"/>
    <w:rsid w:val="00DB3D49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DB3D49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3D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B3D49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DB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DB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21">
    <w:name w:val="Знак Знак2 Знак Знак"/>
    <w:basedOn w:val="a"/>
    <w:autoRedefine/>
    <w:rsid w:val="00C57C47"/>
    <w:pPr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DB3D49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3D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B3D49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DB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DB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D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D4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21">
    <w:name w:val="Знак Знак2 Знак Знак"/>
    <w:basedOn w:val="a"/>
    <w:autoRedefine/>
    <w:rsid w:val="00C57C47"/>
    <w:pPr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2019-11-07T07:42:00Z</dcterms:created>
  <dcterms:modified xsi:type="dcterms:W3CDTF">2020-11-23T12:20:00Z</dcterms:modified>
</cp:coreProperties>
</file>