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6"/>
        <w:gridCol w:w="3867"/>
        <w:gridCol w:w="2196"/>
        <w:gridCol w:w="2196"/>
        <w:gridCol w:w="5784"/>
      </w:tblGrid>
      <w:tr w:rsidR="002E59D6" w:rsidTr="002E59D6">
        <w:trPr>
          <w:trHeight w:val="391"/>
        </w:trPr>
        <w:tc>
          <w:tcPr>
            <w:tcW w:w="14489" w:type="dxa"/>
            <w:gridSpan w:val="5"/>
            <w:tcBorders>
              <w:top w:val="single" w:sz="6" w:space="0" w:color="969696"/>
              <w:left w:val="nil"/>
              <w:bottom w:val="nil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Информация об условиях, на которых осуществляется поставка регулируемых товаров (оказание регулируемых услуг).</w:t>
            </w:r>
          </w:p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      </w:r>
          </w:p>
        </w:tc>
      </w:tr>
      <w:tr w:rsidR="002E59D6" w:rsidTr="002E59D6">
        <w:trPr>
          <w:trHeight w:val="214"/>
        </w:trPr>
        <w:tc>
          <w:tcPr>
            <w:tcW w:w="4313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E59D6" w:rsidTr="002E59D6">
        <w:trPr>
          <w:trHeight w:val="21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59D6" w:rsidTr="002E59D6">
        <w:trPr>
          <w:trHeight w:val="348"/>
        </w:trPr>
        <w:tc>
          <w:tcPr>
            <w:tcW w:w="446" w:type="dxa"/>
            <w:tcBorders>
              <w:top w:val="sing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867" w:type="dxa"/>
            <w:tcBorders>
              <w:top w:val="sing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2196" w:type="dxa"/>
            <w:tcBorders>
              <w:top w:val="single" w:sz="6" w:space="0" w:color="969696"/>
              <w:left w:val="single" w:sz="6" w:space="0" w:color="969696"/>
              <w:bottom w:val="double" w:sz="6" w:space="0" w:color="969696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196" w:type="dxa"/>
            <w:tcBorders>
              <w:top w:val="sing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Ссылки</w:t>
            </w:r>
          </w:p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 документы</w:t>
            </w:r>
          </w:p>
        </w:tc>
        <w:tc>
          <w:tcPr>
            <w:tcW w:w="5784" w:type="dxa"/>
            <w:tcBorders>
              <w:top w:val="sing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Примечание</w:t>
            </w:r>
          </w:p>
        </w:tc>
      </w:tr>
      <w:tr w:rsidR="002E59D6" w:rsidTr="002E59D6">
        <w:trPr>
          <w:trHeight w:val="226"/>
        </w:trPr>
        <w:tc>
          <w:tcPr>
            <w:tcW w:w="446" w:type="dxa"/>
            <w:tcBorders>
              <w:top w:val="double" w:sz="6" w:space="0" w:color="969696"/>
              <w:left w:val="nil"/>
              <w:bottom w:val="single" w:sz="6" w:space="0" w:color="C0C0C0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1</w:t>
            </w:r>
          </w:p>
        </w:tc>
        <w:tc>
          <w:tcPr>
            <w:tcW w:w="3867" w:type="dxa"/>
            <w:tcBorders>
              <w:top w:val="double" w:sz="6" w:space="0" w:color="969696"/>
              <w:left w:val="nil"/>
              <w:bottom w:val="single" w:sz="6" w:space="0" w:color="C0C0C0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double" w:sz="6" w:space="0" w:color="969696"/>
              <w:left w:val="nil"/>
              <w:bottom w:val="single" w:sz="6" w:space="0" w:color="C0C0C0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double" w:sz="6" w:space="0" w:color="969696"/>
              <w:left w:val="nil"/>
              <w:bottom w:val="single" w:sz="6" w:space="0" w:color="C0C0C0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4</w:t>
            </w:r>
          </w:p>
        </w:tc>
        <w:tc>
          <w:tcPr>
            <w:tcW w:w="5784" w:type="dxa"/>
            <w:tcBorders>
              <w:top w:val="double" w:sz="6" w:space="0" w:color="969696"/>
              <w:left w:val="nil"/>
              <w:bottom w:val="single" w:sz="6" w:space="0" w:color="C0C0C0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5</w:t>
            </w:r>
          </w:p>
        </w:tc>
      </w:tr>
      <w:tr w:rsidR="002E59D6" w:rsidTr="002E59D6">
        <w:trPr>
          <w:trHeight w:val="214"/>
        </w:trPr>
        <w:tc>
          <w:tcPr>
            <w:tcW w:w="8705" w:type="dxa"/>
            <w:gridSpan w:val="4"/>
            <w:tcBorders>
              <w:top w:val="nil"/>
              <w:left w:val="nil"/>
              <w:bottom w:val="single" w:sz="6" w:space="0" w:color="C0C0C0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Раскрытие информации в соответствии с формой 2.11 Приказа ФСТ России №129 от 15 мая 2013 г.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E59D6" w:rsidTr="007A52E7">
        <w:trPr>
          <w:trHeight w:val="677"/>
        </w:trPr>
        <w:tc>
          <w:tcPr>
            <w:tcW w:w="44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водоснабжения*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Указывается ссылка на договор на сайте организации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Тоже самое</w:t>
            </w:r>
            <w:proofErr w:type="gramEnd"/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, но в ЕИАС</w:t>
            </w:r>
          </w:p>
        </w:tc>
        <w:tc>
          <w:tcPr>
            <w:tcW w:w="5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E59D6" w:rsidTr="002E59D6">
        <w:trPr>
          <w:trHeight w:val="214"/>
        </w:trPr>
        <w:tc>
          <w:tcPr>
            <w:tcW w:w="8705" w:type="dxa"/>
            <w:gridSpan w:val="4"/>
            <w:tcBorders>
              <w:top w:val="nil"/>
              <w:left w:val="nil"/>
              <w:bottom w:val="single" w:sz="6" w:space="0" w:color="C0C0C0"/>
              <w:right w:val="nil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Раскрытие информации в соответствии с формой 2.12 Приказа ФСТ России №129 от 15 мая 2013 г.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E59D6" w:rsidTr="007A52E7">
        <w:trPr>
          <w:trHeight w:val="509"/>
        </w:trPr>
        <w:tc>
          <w:tcPr>
            <w:tcW w:w="44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форма заявки о подключении к централизованной системе холодного водоснабжения**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P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Указывается ссылка на форму заявки на сайте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P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proofErr w:type="gramStart"/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Тоже самое</w:t>
            </w:r>
            <w:proofErr w:type="gramEnd"/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, но в ЕИАС</w:t>
            </w:r>
          </w:p>
        </w:tc>
        <w:tc>
          <w:tcPr>
            <w:tcW w:w="5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E59D6" w:rsidTr="007A52E7">
        <w:trPr>
          <w:trHeight w:val="509"/>
        </w:trPr>
        <w:tc>
          <w:tcPr>
            <w:tcW w:w="446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7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Pr="002E59D6" w:rsidRDefault="002E59D6" w:rsidP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Указывается ссылка на перечень документов на сайте организации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P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proofErr w:type="gramStart"/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Тоже самое</w:t>
            </w:r>
            <w:proofErr w:type="gramEnd"/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, но в ЕИАС</w:t>
            </w:r>
          </w:p>
        </w:tc>
        <w:tc>
          <w:tcPr>
            <w:tcW w:w="5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E59D6" w:rsidTr="007A52E7">
        <w:trPr>
          <w:trHeight w:val="1015"/>
        </w:trPr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P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E59D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Реквизиты постановления правительства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P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proofErr w:type="gramStart"/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Тоже самое</w:t>
            </w:r>
            <w:proofErr w:type="gramEnd"/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, но в ЕИАС</w:t>
            </w:r>
          </w:p>
        </w:tc>
        <w:tc>
          <w:tcPr>
            <w:tcW w:w="5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E59D6" w:rsidTr="007A52E7">
        <w:trPr>
          <w:trHeight w:val="509"/>
        </w:trPr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P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E59D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Телефоны и адреса на сайте</w:t>
            </w:r>
          </w:p>
        </w:tc>
        <w:tc>
          <w:tcPr>
            <w:tcW w:w="21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P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proofErr w:type="gramStart"/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Тоже самое</w:t>
            </w:r>
            <w:proofErr w:type="gramEnd"/>
            <w:r w:rsidRPr="002E59D6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, но в ЕИАС</w:t>
            </w:r>
          </w:p>
        </w:tc>
        <w:tc>
          <w:tcPr>
            <w:tcW w:w="5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E59D6" w:rsidTr="002E59D6">
        <w:trPr>
          <w:trHeight w:val="226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E59D6" w:rsidRDefault="002E59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128E6" w:rsidRDefault="002E59D6">
      <w:r>
        <w:t>Информация должна храниться в течение 5 лет</w:t>
      </w:r>
    </w:p>
    <w:p w:rsidR="007A52E7" w:rsidRDefault="007A52E7"/>
    <w:p w:rsidR="007A52E7" w:rsidRDefault="007A52E7"/>
    <w:p w:rsidR="007A52E7" w:rsidRDefault="007A52E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9"/>
        <w:gridCol w:w="3120"/>
        <w:gridCol w:w="4034"/>
        <w:gridCol w:w="1757"/>
        <w:gridCol w:w="4162"/>
      </w:tblGrid>
      <w:tr w:rsidR="007A52E7" w:rsidTr="007A52E7">
        <w:trPr>
          <w:trHeight w:val="298"/>
        </w:trPr>
        <w:tc>
          <w:tcPr>
            <w:tcW w:w="3809" w:type="dxa"/>
            <w:gridSpan w:val="2"/>
            <w:tcBorders>
              <w:top w:val="single" w:sz="6" w:space="0" w:color="969696"/>
              <w:left w:val="nil"/>
              <w:bottom w:val="nil"/>
              <w:right w:val="nil"/>
            </w:tcBorders>
          </w:tcPr>
          <w:p w:rsidR="007A52E7" w:rsidRDefault="007A52E7" w:rsidP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Ссылки на публикации</w:t>
            </w:r>
          </w:p>
        </w:tc>
        <w:tc>
          <w:tcPr>
            <w:tcW w:w="4034" w:type="dxa"/>
            <w:tcBorders>
              <w:top w:val="single" w:sz="6" w:space="0" w:color="969696"/>
              <w:left w:val="nil"/>
              <w:bottom w:val="nil"/>
              <w:right w:val="nil"/>
            </w:tcBorders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969696"/>
              <w:left w:val="nil"/>
              <w:bottom w:val="nil"/>
              <w:right w:val="nil"/>
            </w:tcBorders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969696"/>
              <w:left w:val="nil"/>
              <w:bottom w:val="nil"/>
              <w:right w:val="nil"/>
            </w:tcBorders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A52E7" w:rsidTr="007A52E7">
        <w:trPr>
          <w:trHeight w:val="298"/>
        </w:trPr>
        <w:tc>
          <w:tcPr>
            <w:tcW w:w="3809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:rsidR="007A52E7" w:rsidRDefault="007A52E7" w:rsidP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A52E7">
        <w:trPr>
          <w:trHeight w:val="29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A52E7">
        <w:trPr>
          <w:trHeight w:val="29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52E7">
        <w:trPr>
          <w:trHeight w:val="689"/>
        </w:trPr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doub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doub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4034" w:type="dxa"/>
            <w:tcBorders>
              <w:top w:val="single" w:sz="6" w:space="0" w:color="C0C0C0"/>
              <w:left w:val="single" w:sz="6" w:space="0" w:color="C0C0C0"/>
              <w:bottom w:val="doub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сайта</w:t>
            </w:r>
          </w:p>
        </w:tc>
        <w:tc>
          <w:tcPr>
            <w:tcW w:w="1757" w:type="dxa"/>
            <w:tcBorders>
              <w:top w:val="single" w:sz="6" w:space="0" w:color="C0C0C0"/>
              <w:left w:val="single" w:sz="6" w:space="0" w:color="C0C0C0"/>
              <w:bottom w:val="doub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размещения информации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C0C0C0"/>
              <w:bottom w:val="doub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Адрес страницы сайта в сети "Интернет", на которой размещена информация</w:t>
            </w:r>
          </w:p>
        </w:tc>
      </w:tr>
      <w:tr w:rsidR="007A52E7">
        <w:trPr>
          <w:trHeight w:val="312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4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>
              <w:rPr>
                <w:rFonts w:ascii="Tahoma" w:hAnsi="Tahoma" w:cs="Tahoma"/>
                <w:color w:val="969696"/>
                <w:sz w:val="18"/>
                <w:szCs w:val="18"/>
              </w:rPr>
              <w:t>5</w:t>
            </w:r>
          </w:p>
        </w:tc>
      </w:tr>
      <w:tr w:rsidR="007A52E7" w:rsidTr="007A52E7">
        <w:trPr>
          <w:trHeight w:val="578"/>
        </w:trPr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3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Информация о тарифах на регулируемые товары (услуги) в сфере холодного водоснабжения (п.15 Постановления Правительства Российской Федерации от 17 января 2013 г. N 6 "О стандартах раскрытия информации в сфере водоснабжения и водоотведения")</w:t>
            </w:r>
          </w:p>
        </w:tc>
      </w:tr>
      <w:tr w:rsidR="007A52E7" w:rsidTr="007A52E7">
        <w:trPr>
          <w:trHeight w:val="470"/>
        </w:trPr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40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Сайт предприятия</w:t>
            </w:r>
          </w:p>
        </w:tc>
        <w:tc>
          <w:tcPr>
            <w:tcW w:w="17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7A52E7" w:rsidRP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7A52E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Ссылка на сайте с тарифами</w:t>
            </w:r>
          </w:p>
        </w:tc>
      </w:tr>
      <w:tr w:rsidR="007A52E7" w:rsidTr="007A52E7">
        <w:trPr>
          <w:trHeight w:val="578"/>
        </w:trPr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73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Информация об условиях, на которых осуществляется поставка регулируемых товаров и (или) оказание регулируемых услуг (п.23 Постановления Правительства Российской Федерации от 17 января 2013 г. N 6 "О стандартах раскрытия информации в сфере водоснабжения и водоотведения")</w:t>
            </w:r>
          </w:p>
        </w:tc>
      </w:tr>
      <w:tr w:rsidR="007A52E7" w:rsidTr="007A52E7">
        <w:trPr>
          <w:trHeight w:val="470"/>
        </w:trPr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40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Сайт предприятия</w:t>
            </w:r>
          </w:p>
        </w:tc>
        <w:tc>
          <w:tcPr>
            <w:tcW w:w="17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7A52E7" w:rsidRPr="007A52E7" w:rsidRDefault="007A52E7" w:rsidP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7A52E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Ссылка на сайте с порядком заключения договора</w:t>
            </w:r>
          </w:p>
        </w:tc>
      </w:tr>
      <w:tr w:rsidR="007A52E7" w:rsidTr="007A52E7">
        <w:trPr>
          <w:trHeight w:val="751"/>
        </w:trPr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73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 (п.24 Постановления Правительства Российской Федерации от 17 января 2013 г. N 6 "О стандартах раскрытия информации в сфере водоснабжения и водоотведения")</w:t>
            </w:r>
          </w:p>
        </w:tc>
      </w:tr>
      <w:tr w:rsidR="007A52E7" w:rsidTr="007A52E7">
        <w:trPr>
          <w:trHeight w:val="470"/>
        </w:trPr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1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40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Сайт предприятия</w:t>
            </w:r>
          </w:p>
        </w:tc>
        <w:tc>
          <w:tcPr>
            <w:tcW w:w="17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</w:tcPr>
          <w:p w:rsidR="007A52E7" w:rsidRP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7A52E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Ссылка на сайте с порядком подключения к системам водоснабжения</w:t>
            </w:r>
          </w:p>
        </w:tc>
      </w:tr>
      <w:tr w:rsidR="007A52E7">
        <w:trPr>
          <w:trHeight w:val="312"/>
        </w:trPr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thinReverseDiagStripe" w:color="C0C0C0" w:fill="FFFFFF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thinReverseDiagStripe" w:color="C0C0C0" w:fill="FFFFFF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  <w:t>Добавить</w:t>
            </w:r>
          </w:p>
        </w:tc>
        <w:tc>
          <w:tcPr>
            <w:tcW w:w="403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thinReverseDiagStripe" w:color="C0C0C0" w:fill="FFFFFF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33399"/>
                <w:sz w:val="18"/>
                <w:szCs w:val="18"/>
                <w:u w:val="single"/>
              </w:rPr>
            </w:pPr>
          </w:p>
        </w:tc>
        <w:tc>
          <w:tcPr>
            <w:tcW w:w="175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thinReverseDiagStripe" w:color="C0C0C0" w:fill="FFFFFF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33399"/>
                <w:sz w:val="18"/>
                <w:szCs w:val="18"/>
                <w:u w:val="single"/>
              </w:rPr>
            </w:pPr>
          </w:p>
        </w:tc>
        <w:tc>
          <w:tcPr>
            <w:tcW w:w="4162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thinReverseDiagStripe" w:color="C0C0C0" w:fill="FFFFFF"/>
          </w:tcPr>
          <w:p w:rsidR="007A52E7" w:rsidRDefault="007A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33399"/>
                <w:sz w:val="18"/>
                <w:szCs w:val="18"/>
                <w:u w:val="single"/>
              </w:rPr>
            </w:pPr>
          </w:p>
        </w:tc>
      </w:tr>
    </w:tbl>
    <w:p w:rsidR="007A52E7" w:rsidRDefault="007A52E7"/>
    <w:sectPr w:rsidR="007A52E7" w:rsidSect="002E59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95E2B"/>
    <w:rsid w:val="002E59D6"/>
    <w:rsid w:val="00432286"/>
    <w:rsid w:val="007A52E7"/>
    <w:rsid w:val="009128E6"/>
    <w:rsid w:val="00F5734D"/>
    <w:rsid w:val="00F9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2015-12-23T07:49:00Z</dcterms:created>
  <dcterms:modified xsi:type="dcterms:W3CDTF">2015-12-23T07:49:00Z</dcterms:modified>
</cp:coreProperties>
</file>